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438F" w14:textId="77777777" w:rsidR="00E049BB" w:rsidRDefault="00E049BB" w:rsidP="00D9356E">
      <w:pPr>
        <w:spacing w:after="200" w:line="360" w:lineRule="auto"/>
        <w:jc w:val="both"/>
        <w:rPr>
          <w:rFonts w:ascii="Arial" w:hAnsi="Arial" w:cs="Arial"/>
          <w:b/>
          <w:color w:val="4A96D2"/>
          <w:sz w:val="20"/>
          <w:szCs w:val="20"/>
          <w:lang w:val="fr-FR"/>
        </w:rPr>
      </w:pPr>
    </w:p>
    <w:p w14:paraId="058CB2C2" w14:textId="63B6D828" w:rsidR="0090632A" w:rsidRDefault="00A40598" w:rsidP="0042491C">
      <w:pPr>
        <w:rPr>
          <w:rFonts w:ascii="Lato" w:hAnsi="Lato" w:cs="Arial"/>
          <w:b/>
          <w:color w:val="4A96D2"/>
          <w:sz w:val="32"/>
          <w:szCs w:val="32"/>
          <w:lang w:val="fr-FR"/>
        </w:rPr>
      </w:pPr>
      <w:r>
        <w:rPr>
          <w:rFonts w:ascii="Lato" w:hAnsi="Lato" w:cs="Arial"/>
          <w:b/>
          <w:color w:val="4A96D2"/>
          <w:sz w:val="32"/>
          <w:szCs w:val="32"/>
          <w:lang w:val="fr-FR"/>
        </w:rPr>
        <w:t xml:space="preserve">Favoriser </w:t>
      </w:r>
      <w:r w:rsidRPr="00A40598">
        <w:rPr>
          <w:rFonts w:ascii="Lato" w:hAnsi="Lato" w:cs="Arial"/>
          <w:b/>
          <w:color w:val="4A96D2"/>
          <w:sz w:val="32"/>
          <w:szCs w:val="32"/>
          <w:lang w:val="fr-FR"/>
        </w:rPr>
        <w:t>une capture rapide et une exploitation durable du dividende démographique</w:t>
      </w:r>
      <w:r w:rsidR="006461B6">
        <w:rPr>
          <w:rFonts w:ascii="Lato" w:hAnsi="Lato" w:cs="Arial"/>
          <w:b/>
          <w:color w:val="4A96D2"/>
          <w:sz w:val="32"/>
          <w:szCs w:val="32"/>
          <w:lang w:val="fr-FR"/>
        </w:rPr>
        <w:t xml:space="preserve"> en Afrique de l’Ouest</w:t>
      </w:r>
    </w:p>
    <w:p w14:paraId="446D700B" w14:textId="77777777" w:rsidR="00694F4D" w:rsidRPr="00ED0021" w:rsidRDefault="00694F4D" w:rsidP="0042491C">
      <w:pPr>
        <w:rPr>
          <w:rFonts w:ascii="Lato" w:hAnsi="Lato" w:cs="Arial"/>
          <w:b/>
          <w:sz w:val="22"/>
          <w:szCs w:val="22"/>
          <w:u w:val="single"/>
          <w:lang w:val="fr-FR"/>
        </w:rPr>
      </w:pPr>
    </w:p>
    <w:p w14:paraId="30F3150B" w14:textId="427CB379" w:rsidR="00A07381" w:rsidRDefault="00694F4D" w:rsidP="00694F4D">
      <w:pPr>
        <w:rPr>
          <w:rFonts w:ascii="Lato" w:hAnsi="Lato" w:cs="Arial"/>
          <w:sz w:val="22"/>
          <w:szCs w:val="22"/>
          <w:lang w:val="fr-FR"/>
        </w:rPr>
      </w:pPr>
      <w:r w:rsidRPr="00694F4D">
        <w:rPr>
          <w:rFonts w:ascii="Lato" w:hAnsi="Lato" w:cs="Arial"/>
          <w:sz w:val="22"/>
          <w:szCs w:val="22"/>
          <w:lang w:val="fr-FR"/>
        </w:rPr>
        <w:t>La Commission Economique des Nations Unies pour l’Afrique (CEA)</w:t>
      </w:r>
      <w:r>
        <w:rPr>
          <w:rFonts w:ascii="Lato" w:hAnsi="Lato" w:cs="Arial"/>
          <w:sz w:val="22"/>
          <w:szCs w:val="22"/>
          <w:lang w:val="fr-FR"/>
        </w:rPr>
        <w:t>, à travers son Bureau Sous régional pour l’Afrique de l’Ouest,</w:t>
      </w:r>
      <w:r w:rsidRPr="00694F4D">
        <w:rPr>
          <w:rFonts w:ascii="Lato" w:hAnsi="Lato" w:cs="Arial"/>
          <w:sz w:val="22"/>
          <w:szCs w:val="22"/>
          <w:lang w:val="fr-FR"/>
        </w:rPr>
        <w:t xml:space="preserve"> en collaboration avec le Consortium </w:t>
      </w:r>
      <w:r>
        <w:rPr>
          <w:rFonts w:ascii="Lato" w:hAnsi="Lato" w:cs="Arial"/>
          <w:sz w:val="22"/>
          <w:szCs w:val="22"/>
          <w:lang w:val="fr-FR"/>
        </w:rPr>
        <w:t>R</w:t>
      </w:r>
      <w:r w:rsidRPr="00694F4D">
        <w:rPr>
          <w:rFonts w:ascii="Lato" w:hAnsi="Lato" w:cs="Arial"/>
          <w:sz w:val="22"/>
          <w:szCs w:val="22"/>
          <w:lang w:val="fr-FR"/>
        </w:rPr>
        <w:t xml:space="preserve">égional pour la Recherche </w:t>
      </w:r>
      <w:r w:rsidR="00A07381">
        <w:rPr>
          <w:rFonts w:ascii="Lato" w:hAnsi="Lato" w:cs="Arial"/>
          <w:sz w:val="22"/>
          <w:szCs w:val="22"/>
          <w:lang w:val="fr-FR"/>
        </w:rPr>
        <w:t xml:space="preserve">en </w:t>
      </w:r>
      <w:r w:rsidRPr="00694F4D">
        <w:rPr>
          <w:rFonts w:ascii="Lato" w:hAnsi="Lato" w:cs="Arial"/>
          <w:sz w:val="22"/>
          <w:szCs w:val="22"/>
          <w:lang w:val="fr-FR"/>
        </w:rPr>
        <w:t xml:space="preserve">Economique Générationnelle (CREG) </w:t>
      </w:r>
      <w:r w:rsidR="00CA43B5">
        <w:rPr>
          <w:rFonts w:ascii="Lato" w:hAnsi="Lato" w:cs="Arial"/>
          <w:sz w:val="22"/>
          <w:szCs w:val="22"/>
          <w:lang w:val="fr-FR"/>
        </w:rPr>
        <w:t xml:space="preserve">a organisé </w:t>
      </w:r>
      <w:r w:rsidRPr="00694F4D">
        <w:rPr>
          <w:rFonts w:ascii="Lato" w:hAnsi="Lato" w:cs="Arial"/>
          <w:sz w:val="22"/>
          <w:szCs w:val="22"/>
          <w:lang w:val="fr-FR"/>
        </w:rPr>
        <w:t>du 22 au 26 mai 2023 à Cotonou, un atelier régional sur la Budgétisation Sensible au Dividende Démographique (BSDD).</w:t>
      </w:r>
    </w:p>
    <w:p w14:paraId="5BAF8A14" w14:textId="77777777" w:rsidR="00B41617" w:rsidRDefault="00B41617" w:rsidP="00694F4D">
      <w:pPr>
        <w:rPr>
          <w:rFonts w:ascii="Lato" w:hAnsi="Lato" w:cs="Arial"/>
          <w:sz w:val="22"/>
          <w:szCs w:val="22"/>
          <w:lang w:val="fr-FR"/>
        </w:rPr>
      </w:pPr>
    </w:p>
    <w:p w14:paraId="1E16BF47" w14:textId="77777777" w:rsidR="006461B6" w:rsidRDefault="006461B6" w:rsidP="00E6649B">
      <w:pPr>
        <w:rPr>
          <w:rFonts w:ascii="Lato" w:hAnsi="Lato" w:cs="Arial"/>
          <w:sz w:val="22"/>
          <w:szCs w:val="22"/>
          <w:lang w:val="fr-FR"/>
        </w:rPr>
      </w:pPr>
      <w:r w:rsidRPr="006461B6">
        <w:rPr>
          <w:rFonts w:ascii="Lato" w:hAnsi="Lato" w:cs="Arial"/>
          <w:sz w:val="22"/>
          <w:szCs w:val="22"/>
          <w:lang w:val="fr-FR"/>
        </w:rPr>
        <w:t xml:space="preserve">L'objectif principal de l'atelier est de renforcer les capacités des États membres en matière de </w:t>
      </w:r>
      <w:proofErr w:type="spellStart"/>
      <w:r w:rsidRPr="006461B6">
        <w:rPr>
          <w:rFonts w:ascii="Lato" w:hAnsi="Lato" w:cs="Arial"/>
          <w:sz w:val="22"/>
          <w:szCs w:val="22"/>
          <w:lang w:val="fr-FR"/>
        </w:rPr>
        <w:t>rétropolation</w:t>
      </w:r>
      <w:proofErr w:type="spellEnd"/>
      <w:r w:rsidRPr="006461B6">
        <w:rPr>
          <w:rFonts w:ascii="Lato" w:hAnsi="Lato" w:cs="Arial"/>
          <w:sz w:val="22"/>
          <w:szCs w:val="22"/>
          <w:lang w:val="fr-FR"/>
        </w:rPr>
        <w:t xml:space="preserve"> et de connexion de l'indice de suivi du dividende démographique (DDMI), ce dernier constituant la troisième étape du processus</w:t>
      </w:r>
      <w:r>
        <w:rPr>
          <w:rFonts w:ascii="Lato" w:hAnsi="Lato" w:cs="Arial"/>
          <w:sz w:val="22"/>
          <w:szCs w:val="22"/>
          <w:lang w:val="fr-FR"/>
        </w:rPr>
        <w:t xml:space="preserve"> </w:t>
      </w:r>
      <w:r w:rsidRPr="006461B6">
        <w:rPr>
          <w:rFonts w:ascii="Lato" w:hAnsi="Lato" w:cs="Arial"/>
          <w:sz w:val="22"/>
          <w:szCs w:val="22"/>
          <w:lang w:val="fr-FR"/>
        </w:rPr>
        <w:t>Budgétisation Sensible au Dividende Démographique</w:t>
      </w:r>
      <w:r>
        <w:rPr>
          <w:rFonts w:ascii="Lato" w:hAnsi="Lato" w:cs="Arial"/>
          <w:sz w:val="22"/>
          <w:szCs w:val="22"/>
          <w:lang w:val="fr-FR"/>
        </w:rPr>
        <w:t xml:space="preserve"> (BSDD).</w:t>
      </w:r>
      <w:r w:rsidR="00DA135A">
        <w:rPr>
          <w:rFonts w:ascii="Lato" w:hAnsi="Lato" w:cs="Arial"/>
          <w:sz w:val="22"/>
          <w:szCs w:val="22"/>
          <w:lang w:val="fr-FR"/>
        </w:rPr>
        <w:t xml:space="preserve"> </w:t>
      </w:r>
    </w:p>
    <w:p w14:paraId="0DBB4BC0" w14:textId="77F01449" w:rsidR="006461B6" w:rsidRDefault="006461B6" w:rsidP="00E6649B">
      <w:pPr>
        <w:rPr>
          <w:rFonts w:ascii="Lato" w:hAnsi="Lato" w:cs="Arial"/>
          <w:sz w:val="22"/>
          <w:szCs w:val="22"/>
          <w:lang w:val="fr-FR"/>
        </w:rPr>
      </w:pPr>
      <w:r w:rsidRPr="006461B6">
        <w:rPr>
          <w:rFonts w:ascii="Lato" w:hAnsi="Lato" w:cs="Arial"/>
          <w:sz w:val="22"/>
          <w:szCs w:val="22"/>
          <w:lang w:val="fr-FR"/>
        </w:rPr>
        <w:t>Cet atelier est en effet une continuation des activités BSDD qui ont commencé en 2022 où les pays ont développé leurs feuilles de route et réalisé les deux premières étapes du processus BSDD</w:t>
      </w:r>
      <w:r w:rsidR="00A40598">
        <w:rPr>
          <w:rFonts w:ascii="Lato" w:hAnsi="Lato" w:cs="Arial"/>
          <w:sz w:val="22"/>
          <w:szCs w:val="22"/>
          <w:lang w:val="fr-FR"/>
        </w:rPr>
        <w:t>. A</w:t>
      </w:r>
      <w:r w:rsidRPr="006461B6">
        <w:rPr>
          <w:rFonts w:ascii="Lato" w:hAnsi="Lato" w:cs="Arial"/>
          <w:sz w:val="22"/>
          <w:szCs w:val="22"/>
          <w:lang w:val="fr-FR"/>
        </w:rPr>
        <w:t xml:space="preserve"> savoir les profils de dynamique démographique des pays et la transformation du budget classique en budget fonctionnel en se concentrant sur les dimensions de la dynamique démographique</w:t>
      </w:r>
      <w:r w:rsidR="00A40598">
        <w:rPr>
          <w:rFonts w:ascii="Lato" w:hAnsi="Lato" w:cs="Arial"/>
          <w:sz w:val="22"/>
          <w:szCs w:val="22"/>
          <w:lang w:val="fr-FR"/>
        </w:rPr>
        <w:t>.</w:t>
      </w:r>
    </w:p>
    <w:p w14:paraId="2A058B75" w14:textId="6C009C76" w:rsidR="00E6649B" w:rsidRDefault="0090632A" w:rsidP="00A40598">
      <w:pPr>
        <w:rPr>
          <w:rFonts w:ascii="Lato" w:hAnsi="Lato" w:cs="Arial"/>
          <w:sz w:val="22"/>
          <w:szCs w:val="22"/>
          <w:lang w:val="fr-FR"/>
        </w:rPr>
      </w:pPr>
      <w:r w:rsidRPr="0090632A">
        <w:rPr>
          <w:rFonts w:ascii="Lato" w:hAnsi="Lato" w:cs="Arial"/>
          <w:sz w:val="22"/>
          <w:szCs w:val="22"/>
          <w:lang w:val="fr-FR"/>
        </w:rPr>
        <w:cr/>
      </w:r>
      <w:r w:rsidR="00E51CA6" w:rsidRPr="00E51CA6">
        <w:rPr>
          <w:rFonts w:ascii="Lato" w:hAnsi="Lato" w:cs="Arial"/>
          <w:sz w:val="22"/>
          <w:szCs w:val="22"/>
          <w:lang w:val="fr-FR"/>
        </w:rPr>
        <w:t>Dans l’allocution qu’</w:t>
      </w:r>
      <w:r w:rsidR="00DA732F">
        <w:rPr>
          <w:rFonts w:ascii="Lato" w:hAnsi="Lato" w:cs="Arial"/>
          <w:sz w:val="22"/>
          <w:szCs w:val="22"/>
          <w:lang w:val="fr-FR"/>
        </w:rPr>
        <w:t>il</w:t>
      </w:r>
      <w:r w:rsidR="00E51CA6" w:rsidRPr="00E51CA6">
        <w:rPr>
          <w:rFonts w:ascii="Lato" w:hAnsi="Lato" w:cs="Arial"/>
          <w:sz w:val="22"/>
          <w:szCs w:val="22"/>
          <w:lang w:val="fr-FR"/>
        </w:rPr>
        <w:t xml:space="preserve"> a prononcée lors de la cérémonie d’ouverture</w:t>
      </w:r>
      <w:r w:rsidR="005E6FBA">
        <w:rPr>
          <w:rFonts w:ascii="Lato" w:hAnsi="Lato" w:cs="Arial"/>
          <w:sz w:val="22"/>
          <w:szCs w:val="22"/>
          <w:lang w:val="fr-FR"/>
        </w:rPr>
        <w:t xml:space="preserve"> des travaux de l’atelier</w:t>
      </w:r>
      <w:r w:rsidR="00E51CA6" w:rsidRPr="00E51CA6">
        <w:rPr>
          <w:rFonts w:ascii="Lato" w:hAnsi="Lato" w:cs="Arial"/>
          <w:sz w:val="22"/>
          <w:szCs w:val="22"/>
          <w:lang w:val="fr-FR"/>
        </w:rPr>
        <w:t xml:space="preserve">, </w:t>
      </w:r>
      <w:r w:rsidR="00DA732F" w:rsidRPr="00DA732F">
        <w:rPr>
          <w:rFonts w:ascii="Lato" w:hAnsi="Lato" w:cs="Arial"/>
          <w:sz w:val="22"/>
          <w:szCs w:val="22"/>
          <w:lang w:val="fr-FR"/>
        </w:rPr>
        <w:t xml:space="preserve">le Directeur adjoint du Cabinet du Ministre d’Etat chargé du Développement et de la Coordination de l’action gouvernementale, </w:t>
      </w:r>
      <w:bookmarkStart w:id="0" w:name="_Hlk135729189"/>
      <w:r w:rsidR="00DA732F" w:rsidRPr="00DA732F">
        <w:rPr>
          <w:rFonts w:ascii="Lato" w:hAnsi="Lato" w:cs="Arial"/>
          <w:sz w:val="22"/>
          <w:szCs w:val="22"/>
          <w:lang w:val="fr-FR"/>
        </w:rPr>
        <w:t>M. Yacoubou Amadou</w:t>
      </w:r>
      <w:bookmarkEnd w:id="0"/>
      <w:r w:rsidR="00DA732F" w:rsidRPr="00DA732F">
        <w:rPr>
          <w:rFonts w:ascii="Lato" w:hAnsi="Lato" w:cs="Arial"/>
          <w:sz w:val="22"/>
          <w:szCs w:val="22"/>
          <w:lang w:val="fr-FR"/>
        </w:rPr>
        <w:t xml:space="preserve">, </w:t>
      </w:r>
      <w:r w:rsidR="00DA732F">
        <w:rPr>
          <w:rFonts w:ascii="Lato" w:hAnsi="Lato" w:cs="Arial"/>
          <w:sz w:val="22"/>
          <w:szCs w:val="22"/>
          <w:lang w:val="fr-FR"/>
        </w:rPr>
        <w:t xml:space="preserve">a </w:t>
      </w:r>
      <w:r w:rsidR="00E6649B" w:rsidRPr="00DA732F">
        <w:rPr>
          <w:rFonts w:ascii="Lato" w:hAnsi="Lato" w:cs="Arial"/>
          <w:sz w:val="22"/>
          <w:szCs w:val="22"/>
          <w:lang w:val="fr-FR"/>
        </w:rPr>
        <w:t>exprimé</w:t>
      </w:r>
      <w:r w:rsidR="00DA732F" w:rsidRPr="00DA732F">
        <w:rPr>
          <w:rFonts w:ascii="Lato" w:hAnsi="Lato" w:cs="Arial"/>
          <w:sz w:val="22"/>
          <w:szCs w:val="22"/>
          <w:lang w:val="fr-FR"/>
        </w:rPr>
        <w:t xml:space="preserve"> sa satisfaction sur l’organisation du présent atelier. </w:t>
      </w:r>
    </w:p>
    <w:p w14:paraId="00A07660" w14:textId="74575157" w:rsidR="00094144" w:rsidRDefault="00DA732F" w:rsidP="00094144">
      <w:pPr>
        <w:rPr>
          <w:rFonts w:ascii="Lato" w:hAnsi="Lato" w:cs="Arial"/>
          <w:sz w:val="22"/>
          <w:szCs w:val="22"/>
          <w:lang w:val="fr-FR"/>
        </w:rPr>
      </w:pPr>
      <w:r w:rsidRPr="00DA732F">
        <w:rPr>
          <w:rFonts w:ascii="Lato" w:hAnsi="Lato" w:cs="Arial"/>
          <w:sz w:val="22"/>
          <w:szCs w:val="22"/>
          <w:lang w:val="fr-FR"/>
        </w:rPr>
        <w:t>« La thématique de cet atelier revêt une importan</w:t>
      </w:r>
      <w:r w:rsidR="003E7041">
        <w:rPr>
          <w:rFonts w:ascii="Lato" w:hAnsi="Lato" w:cs="Arial"/>
          <w:sz w:val="22"/>
          <w:szCs w:val="22"/>
          <w:lang w:val="fr-FR"/>
        </w:rPr>
        <w:t>ce</w:t>
      </w:r>
      <w:r w:rsidRPr="00DA732F">
        <w:rPr>
          <w:rFonts w:ascii="Lato" w:hAnsi="Lato" w:cs="Arial"/>
          <w:sz w:val="22"/>
          <w:szCs w:val="22"/>
          <w:lang w:val="fr-FR"/>
        </w:rPr>
        <w:t xml:space="preserve"> spéciale pour nos sociétés. Le dividende démographique, concept qui met en évidence le potentiel économique et social offert par une population bien formée, est une opportunité que nous retrouvons. Et pour tirer profit de ce dividende, il est nécessaire d’adopter une approche de Budgétisation sensible au dividende démographique. Cette approche consiste donc à allouer des ressources de manière stratégique afin de maximiser les bénéfices »</w:t>
      </w:r>
      <w:r w:rsidR="00E6649B">
        <w:rPr>
          <w:rFonts w:ascii="Lato" w:hAnsi="Lato" w:cs="Arial"/>
          <w:sz w:val="22"/>
          <w:szCs w:val="22"/>
          <w:lang w:val="fr-FR"/>
        </w:rPr>
        <w:t xml:space="preserve">, a </w:t>
      </w:r>
      <w:r w:rsidR="003E7041">
        <w:rPr>
          <w:rFonts w:ascii="Lato" w:hAnsi="Lato" w:cs="Arial"/>
          <w:sz w:val="22"/>
          <w:szCs w:val="22"/>
          <w:lang w:val="fr-FR"/>
        </w:rPr>
        <w:t>expliqu</w:t>
      </w:r>
      <w:r w:rsidR="00E6649B">
        <w:rPr>
          <w:rFonts w:ascii="Lato" w:hAnsi="Lato" w:cs="Arial"/>
          <w:sz w:val="22"/>
          <w:szCs w:val="22"/>
          <w:lang w:val="fr-FR"/>
        </w:rPr>
        <w:t xml:space="preserve">é </w:t>
      </w:r>
      <w:r w:rsidR="00E6649B" w:rsidRPr="00E6649B">
        <w:rPr>
          <w:rFonts w:ascii="Lato" w:hAnsi="Lato" w:cs="Arial"/>
          <w:sz w:val="22"/>
          <w:szCs w:val="22"/>
          <w:lang w:val="fr-FR"/>
        </w:rPr>
        <w:t>M. Yacoubou Amadou</w:t>
      </w:r>
      <w:r w:rsidR="00E6649B">
        <w:rPr>
          <w:rFonts w:ascii="Lato" w:hAnsi="Lato" w:cs="Arial"/>
          <w:sz w:val="22"/>
          <w:szCs w:val="22"/>
          <w:lang w:val="fr-FR"/>
        </w:rPr>
        <w:t>.</w:t>
      </w:r>
    </w:p>
    <w:p w14:paraId="1DA80E20" w14:textId="7FEFD152" w:rsidR="00E6649B" w:rsidRDefault="00E6649B" w:rsidP="00094144">
      <w:pPr>
        <w:rPr>
          <w:rFonts w:ascii="Lato" w:hAnsi="Lato" w:cs="Arial"/>
          <w:sz w:val="22"/>
          <w:szCs w:val="22"/>
          <w:lang w:val="fr-FR"/>
        </w:rPr>
      </w:pPr>
    </w:p>
    <w:p w14:paraId="2D0FF497" w14:textId="02C9B1D2" w:rsidR="00502AC9" w:rsidRPr="00502AC9" w:rsidRDefault="00E6649B" w:rsidP="003E7041">
      <w:pPr>
        <w:rPr>
          <w:rFonts w:ascii="Lato" w:hAnsi="Lato" w:cs="Arial"/>
          <w:sz w:val="22"/>
          <w:szCs w:val="22"/>
          <w:lang w:val="fr-FR"/>
        </w:rPr>
      </w:pPr>
      <w:r w:rsidRPr="00E6649B">
        <w:rPr>
          <w:rFonts w:ascii="Lato" w:hAnsi="Lato" w:cs="Arial"/>
          <w:sz w:val="22"/>
          <w:szCs w:val="22"/>
          <w:lang w:val="fr-FR"/>
        </w:rPr>
        <w:t xml:space="preserve">Pour </w:t>
      </w:r>
      <w:r>
        <w:rPr>
          <w:rFonts w:ascii="Lato" w:hAnsi="Lato" w:cs="Arial"/>
          <w:sz w:val="22"/>
          <w:szCs w:val="22"/>
          <w:lang w:val="fr-FR"/>
        </w:rPr>
        <w:t xml:space="preserve">sa part, </w:t>
      </w:r>
      <w:r w:rsidRPr="00E6649B">
        <w:rPr>
          <w:rFonts w:ascii="Lato" w:hAnsi="Lato" w:cs="Arial"/>
          <w:sz w:val="22"/>
          <w:szCs w:val="22"/>
          <w:lang w:val="fr-FR"/>
        </w:rPr>
        <w:t>la Directrice</w:t>
      </w:r>
      <w:r>
        <w:rPr>
          <w:rFonts w:ascii="Lato" w:hAnsi="Lato" w:cs="Arial"/>
          <w:sz w:val="22"/>
          <w:szCs w:val="22"/>
          <w:lang w:val="fr-FR"/>
        </w:rPr>
        <w:t xml:space="preserve"> du Bureau sous régional pour l’Afrique de l’Ouest de la CEA</w:t>
      </w:r>
      <w:r w:rsidRPr="00E6649B">
        <w:rPr>
          <w:rFonts w:ascii="Lato" w:hAnsi="Lato" w:cs="Arial"/>
          <w:sz w:val="22"/>
          <w:szCs w:val="22"/>
          <w:lang w:val="fr-FR"/>
        </w:rPr>
        <w:t>,</w:t>
      </w:r>
      <w:r>
        <w:rPr>
          <w:rFonts w:ascii="Lato" w:hAnsi="Lato" w:cs="Arial"/>
          <w:sz w:val="22"/>
          <w:szCs w:val="22"/>
          <w:lang w:val="fr-FR"/>
        </w:rPr>
        <w:t xml:space="preserve"> Ngone Diop</w:t>
      </w:r>
      <w:r w:rsidR="00502AC9">
        <w:rPr>
          <w:rFonts w:ascii="Lato" w:hAnsi="Lato" w:cs="Arial"/>
          <w:sz w:val="22"/>
          <w:szCs w:val="22"/>
          <w:lang w:val="fr-FR"/>
        </w:rPr>
        <w:t xml:space="preserve"> a affirmé qu’</w:t>
      </w:r>
      <w:r w:rsidRPr="00E6649B">
        <w:rPr>
          <w:rFonts w:ascii="Lato" w:hAnsi="Lato" w:cs="Arial"/>
          <w:sz w:val="22"/>
          <w:szCs w:val="22"/>
          <w:lang w:val="fr-FR"/>
        </w:rPr>
        <w:t>il y a des raisons évidentes de mettre en œuvre ce programme :</w:t>
      </w:r>
      <w:r w:rsidR="00502AC9">
        <w:rPr>
          <w:rFonts w:ascii="Lato" w:hAnsi="Lato" w:cs="Arial"/>
          <w:sz w:val="22"/>
          <w:szCs w:val="22"/>
          <w:lang w:val="fr-FR"/>
        </w:rPr>
        <w:t xml:space="preserve"> </w:t>
      </w:r>
      <w:r w:rsidR="00502AC9" w:rsidRPr="00502AC9">
        <w:rPr>
          <w:rFonts w:ascii="Lato" w:hAnsi="Lato" w:cs="Arial"/>
          <w:sz w:val="22"/>
          <w:szCs w:val="22"/>
          <w:lang w:val="fr-FR"/>
        </w:rPr>
        <w:t>« Les 15 pays de la CEDEAO comptent à eux seuls une population estimée à environ 410 Millions d'habitants en 2021 avec un taux d’accroissement annuel moyen de 2,4.</w:t>
      </w:r>
      <w:r w:rsidR="00502AC9">
        <w:rPr>
          <w:rFonts w:ascii="Lato" w:hAnsi="Lato" w:cs="Arial"/>
          <w:sz w:val="22"/>
          <w:szCs w:val="22"/>
          <w:lang w:val="fr-FR"/>
        </w:rPr>
        <w:t xml:space="preserve"> </w:t>
      </w:r>
      <w:r w:rsidR="00502AC9" w:rsidRPr="00502AC9">
        <w:rPr>
          <w:rFonts w:ascii="Lato" w:hAnsi="Lato" w:cs="Arial"/>
          <w:sz w:val="22"/>
          <w:szCs w:val="22"/>
          <w:lang w:val="fr-FR"/>
        </w:rPr>
        <w:t>Ça représente 30% de la population africaine et 5% de la population mondiale</w:t>
      </w:r>
      <w:r w:rsidR="00502AC9">
        <w:rPr>
          <w:rFonts w:ascii="Lato" w:hAnsi="Lato" w:cs="Arial"/>
          <w:sz w:val="22"/>
          <w:szCs w:val="22"/>
          <w:lang w:val="fr-FR"/>
        </w:rPr>
        <w:t> ».</w:t>
      </w:r>
    </w:p>
    <w:p w14:paraId="2F6DB6C6" w14:textId="33979DE8" w:rsidR="00502AC9" w:rsidRPr="00502AC9" w:rsidRDefault="00502AC9" w:rsidP="00502AC9">
      <w:pPr>
        <w:rPr>
          <w:rFonts w:ascii="Lato" w:hAnsi="Lato" w:cs="Arial"/>
          <w:sz w:val="22"/>
          <w:szCs w:val="22"/>
          <w:lang w:val="fr-FR"/>
        </w:rPr>
      </w:pPr>
      <w:r w:rsidRPr="00502AC9">
        <w:rPr>
          <w:rFonts w:ascii="Lato" w:hAnsi="Lato" w:cs="Arial"/>
          <w:sz w:val="22"/>
          <w:szCs w:val="22"/>
          <w:lang w:val="fr-FR"/>
        </w:rPr>
        <w:t xml:space="preserve">En plus de cela, </w:t>
      </w:r>
      <w:r>
        <w:rPr>
          <w:rFonts w:ascii="Lato" w:hAnsi="Lato" w:cs="Arial"/>
          <w:sz w:val="22"/>
          <w:szCs w:val="22"/>
          <w:lang w:val="fr-FR"/>
        </w:rPr>
        <w:t>poursuit Ngone Diop, « </w:t>
      </w:r>
      <w:r w:rsidRPr="00502AC9">
        <w:rPr>
          <w:rFonts w:ascii="Lato" w:hAnsi="Lato" w:cs="Arial"/>
          <w:sz w:val="22"/>
          <w:szCs w:val="22"/>
          <w:lang w:val="fr-FR"/>
        </w:rPr>
        <w:t>la population de la sous-région est majoritairement jeune avec plus de 60% des jeunes ayant moins de 25 ans.</w:t>
      </w:r>
      <w:r>
        <w:rPr>
          <w:rFonts w:ascii="Lato" w:hAnsi="Lato" w:cs="Arial"/>
          <w:sz w:val="22"/>
          <w:szCs w:val="22"/>
          <w:lang w:val="fr-FR"/>
        </w:rPr>
        <w:t xml:space="preserve"> </w:t>
      </w:r>
      <w:r w:rsidRPr="00502AC9">
        <w:rPr>
          <w:rFonts w:ascii="Lato" w:hAnsi="Lato" w:cs="Arial"/>
          <w:sz w:val="22"/>
          <w:szCs w:val="22"/>
          <w:lang w:val="fr-FR"/>
        </w:rPr>
        <w:t>L’Afrique de l'Ouest enregistre également un fort taux de fertilité avec une moyenne régionale de 4,5 naissances</w:t>
      </w:r>
      <w:r>
        <w:rPr>
          <w:rFonts w:ascii="Lato" w:hAnsi="Lato" w:cs="Arial"/>
          <w:sz w:val="22"/>
          <w:szCs w:val="22"/>
          <w:lang w:val="fr-FR"/>
        </w:rPr>
        <w:t> ».</w:t>
      </w:r>
    </w:p>
    <w:p w14:paraId="3EC51901" w14:textId="64826B5B" w:rsidR="00502AC9" w:rsidRDefault="00502AC9" w:rsidP="00502AC9">
      <w:pPr>
        <w:rPr>
          <w:rFonts w:ascii="Lato" w:hAnsi="Lato" w:cs="Arial"/>
          <w:sz w:val="22"/>
          <w:szCs w:val="22"/>
          <w:lang w:val="fr-FR"/>
        </w:rPr>
      </w:pPr>
      <w:r>
        <w:rPr>
          <w:rFonts w:ascii="Lato" w:hAnsi="Lato" w:cs="Arial"/>
          <w:sz w:val="22"/>
          <w:szCs w:val="22"/>
          <w:lang w:val="fr-FR"/>
        </w:rPr>
        <w:t>« </w:t>
      </w:r>
      <w:r w:rsidRPr="00502AC9">
        <w:rPr>
          <w:rFonts w:ascii="Lato" w:hAnsi="Lato" w:cs="Arial"/>
          <w:sz w:val="22"/>
          <w:szCs w:val="22"/>
          <w:lang w:val="fr-FR"/>
        </w:rPr>
        <w:t>Le profil démographique de l'Afrique de l'Ouest a des conséquences sur la création des richesses, le développement inclusif et durable de nos pays.</w:t>
      </w:r>
      <w:r>
        <w:rPr>
          <w:rFonts w:ascii="Lato" w:hAnsi="Lato" w:cs="Arial"/>
          <w:sz w:val="22"/>
          <w:szCs w:val="22"/>
          <w:lang w:val="fr-FR"/>
        </w:rPr>
        <w:t xml:space="preserve"> </w:t>
      </w:r>
      <w:r w:rsidRPr="00502AC9">
        <w:rPr>
          <w:rFonts w:ascii="Lato" w:hAnsi="Lato" w:cs="Arial"/>
          <w:sz w:val="22"/>
          <w:szCs w:val="22"/>
          <w:lang w:val="fr-FR"/>
        </w:rPr>
        <w:t>Renverser cette tendance est plus qu'une priorité, voire un impératif. C'est une urgence»</w:t>
      </w:r>
      <w:r>
        <w:rPr>
          <w:rFonts w:ascii="Lato" w:hAnsi="Lato" w:cs="Arial"/>
          <w:sz w:val="22"/>
          <w:szCs w:val="22"/>
          <w:lang w:val="fr-FR"/>
        </w:rPr>
        <w:t>, a conclu la</w:t>
      </w:r>
      <w:r w:rsidRPr="00502AC9">
        <w:rPr>
          <w:rFonts w:ascii="Lato" w:hAnsi="Lato" w:cs="Arial"/>
          <w:sz w:val="22"/>
          <w:szCs w:val="22"/>
          <w:lang w:val="fr-FR"/>
        </w:rPr>
        <w:t xml:space="preserve"> Directrice du Bureau sous régional pour l’Afrique de l’Ouest de la CEA</w:t>
      </w:r>
      <w:r>
        <w:rPr>
          <w:rFonts w:ascii="Lato" w:hAnsi="Lato" w:cs="Arial"/>
          <w:sz w:val="22"/>
          <w:szCs w:val="22"/>
          <w:lang w:val="fr-FR"/>
        </w:rPr>
        <w:t>.</w:t>
      </w:r>
    </w:p>
    <w:p w14:paraId="7A5D7CB7" w14:textId="4A17ACA4" w:rsidR="00502AC9" w:rsidRDefault="00502AC9" w:rsidP="00502AC9">
      <w:pPr>
        <w:rPr>
          <w:rFonts w:ascii="Lato" w:hAnsi="Lato" w:cs="Arial"/>
          <w:sz w:val="22"/>
          <w:szCs w:val="22"/>
          <w:lang w:val="fr-FR"/>
        </w:rPr>
      </w:pPr>
    </w:p>
    <w:p w14:paraId="0946FB07" w14:textId="306C4C6F" w:rsidR="00502AC9" w:rsidRDefault="00502AC9" w:rsidP="00502AC9">
      <w:pPr>
        <w:rPr>
          <w:rFonts w:ascii="Lato" w:hAnsi="Lato" w:cs="Arial"/>
          <w:sz w:val="22"/>
          <w:szCs w:val="22"/>
          <w:lang w:val="fr-FR"/>
        </w:rPr>
      </w:pPr>
      <w:r>
        <w:rPr>
          <w:rFonts w:ascii="Lato" w:hAnsi="Lato" w:cs="Arial"/>
          <w:sz w:val="22"/>
          <w:szCs w:val="22"/>
          <w:lang w:val="fr-FR"/>
        </w:rPr>
        <w:t>Quant</w:t>
      </w:r>
      <w:r w:rsidR="00B41617">
        <w:rPr>
          <w:rFonts w:ascii="Lato" w:hAnsi="Lato" w:cs="Arial"/>
          <w:sz w:val="22"/>
          <w:szCs w:val="22"/>
          <w:lang w:val="fr-FR"/>
        </w:rPr>
        <w:t xml:space="preserve"> au </w:t>
      </w:r>
      <w:r w:rsidR="00B41617" w:rsidRPr="00B41617">
        <w:rPr>
          <w:rFonts w:ascii="Lato" w:hAnsi="Lato" w:cs="Arial"/>
          <w:sz w:val="22"/>
          <w:szCs w:val="22"/>
          <w:lang w:val="fr-FR"/>
        </w:rPr>
        <w:t xml:space="preserve">Coordonnateur du Système des Nations Unies au Bénin, Salvator </w:t>
      </w:r>
      <w:proofErr w:type="spellStart"/>
      <w:r w:rsidR="00B41617" w:rsidRPr="00B41617">
        <w:rPr>
          <w:rFonts w:ascii="Lato" w:hAnsi="Lato" w:cs="Arial"/>
          <w:sz w:val="22"/>
          <w:szCs w:val="22"/>
          <w:lang w:val="fr-FR"/>
        </w:rPr>
        <w:t>Niyonzima</w:t>
      </w:r>
      <w:proofErr w:type="spellEnd"/>
      <w:r w:rsidR="00B41617">
        <w:rPr>
          <w:rFonts w:ascii="Lato" w:hAnsi="Lato" w:cs="Arial"/>
          <w:sz w:val="22"/>
          <w:szCs w:val="22"/>
          <w:lang w:val="fr-FR"/>
        </w:rPr>
        <w:t>, a</w:t>
      </w:r>
      <w:r w:rsidRPr="00502AC9">
        <w:rPr>
          <w:rFonts w:ascii="Lato" w:hAnsi="Lato" w:cs="Arial"/>
          <w:sz w:val="22"/>
          <w:szCs w:val="22"/>
          <w:lang w:val="fr-FR"/>
        </w:rPr>
        <w:t xml:space="preserve">ppréciant l’appui technique de la CEA, </w:t>
      </w:r>
      <w:r w:rsidR="00B41617">
        <w:rPr>
          <w:rFonts w:ascii="Lato" w:hAnsi="Lato" w:cs="Arial"/>
          <w:sz w:val="22"/>
          <w:szCs w:val="22"/>
          <w:lang w:val="fr-FR"/>
        </w:rPr>
        <w:t xml:space="preserve">a affirmé que </w:t>
      </w:r>
      <w:r w:rsidRPr="00502AC9">
        <w:rPr>
          <w:rFonts w:ascii="Lato" w:hAnsi="Lato" w:cs="Arial"/>
          <w:sz w:val="22"/>
          <w:szCs w:val="22"/>
          <w:lang w:val="fr-FR"/>
        </w:rPr>
        <w:t xml:space="preserve">« Nous sommes venus à cet atelier qui se propose d’outiller ces cinq pays de l’Afrique de l’Ouest. Je sais que la CEA a appuyé un séminaire sur la Zone de </w:t>
      </w:r>
      <w:r w:rsidR="003E7041">
        <w:rPr>
          <w:rFonts w:ascii="Lato" w:hAnsi="Lato" w:cs="Arial"/>
          <w:sz w:val="22"/>
          <w:szCs w:val="22"/>
          <w:lang w:val="fr-FR"/>
        </w:rPr>
        <w:t>L</w:t>
      </w:r>
      <w:r w:rsidR="003E7041" w:rsidRPr="00502AC9">
        <w:rPr>
          <w:rFonts w:ascii="Lato" w:hAnsi="Lato" w:cs="Arial"/>
          <w:sz w:val="22"/>
          <w:szCs w:val="22"/>
          <w:lang w:val="fr-FR"/>
        </w:rPr>
        <w:t>ibre-</w:t>
      </w:r>
      <w:r w:rsidR="003E7041">
        <w:rPr>
          <w:rFonts w:ascii="Lato" w:hAnsi="Lato" w:cs="Arial"/>
          <w:sz w:val="22"/>
          <w:szCs w:val="22"/>
          <w:lang w:val="fr-FR"/>
        </w:rPr>
        <w:t>E</w:t>
      </w:r>
      <w:r w:rsidR="003E7041" w:rsidRPr="00502AC9">
        <w:rPr>
          <w:rFonts w:ascii="Lato" w:hAnsi="Lato" w:cs="Arial"/>
          <w:sz w:val="22"/>
          <w:szCs w:val="22"/>
          <w:lang w:val="fr-FR"/>
        </w:rPr>
        <w:t>change</w:t>
      </w:r>
      <w:r w:rsidRPr="00502AC9">
        <w:rPr>
          <w:rFonts w:ascii="Lato" w:hAnsi="Lato" w:cs="Arial"/>
          <w:sz w:val="22"/>
          <w:szCs w:val="22"/>
          <w:lang w:val="fr-FR"/>
        </w:rPr>
        <w:t xml:space="preserve"> </w:t>
      </w:r>
      <w:r w:rsidR="003E7041">
        <w:rPr>
          <w:rFonts w:ascii="Lato" w:hAnsi="Lato" w:cs="Arial"/>
          <w:sz w:val="22"/>
          <w:szCs w:val="22"/>
          <w:lang w:val="fr-FR"/>
        </w:rPr>
        <w:t>C</w:t>
      </w:r>
      <w:r w:rsidRPr="00502AC9">
        <w:rPr>
          <w:rFonts w:ascii="Lato" w:hAnsi="Lato" w:cs="Arial"/>
          <w:sz w:val="22"/>
          <w:szCs w:val="22"/>
          <w:lang w:val="fr-FR"/>
        </w:rPr>
        <w:t>ontinental</w:t>
      </w:r>
      <w:r w:rsidR="003E7041">
        <w:rPr>
          <w:rFonts w:ascii="Lato" w:hAnsi="Lato" w:cs="Arial"/>
          <w:sz w:val="22"/>
          <w:szCs w:val="22"/>
          <w:lang w:val="fr-FR"/>
        </w:rPr>
        <w:t>e Africaine</w:t>
      </w:r>
      <w:r w:rsidRPr="00502AC9">
        <w:rPr>
          <w:rFonts w:ascii="Lato" w:hAnsi="Lato" w:cs="Arial"/>
          <w:sz w:val="22"/>
          <w:szCs w:val="22"/>
          <w:lang w:val="fr-FR"/>
        </w:rPr>
        <w:t xml:space="preserve"> (</w:t>
      </w:r>
      <w:proofErr w:type="spellStart"/>
      <w:r w:rsidRPr="00502AC9">
        <w:rPr>
          <w:rFonts w:ascii="Lato" w:hAnsi="Lato" w:cs="Arial"/>
          <w:sz w:val="22"/>
          <w:szCs w:val="22"/>
          <w:lang w:val="fr-FR"/>
        </w:rPr>
        <w:t>ZLECAf</w:t>
      </w:r>
      <w:proofErr w:type="spellEnd"/>
      <w:r w:rsidRPr="00502AC9">
        <w:rPr>
          <w:rFonts w:ascii="Lato" w:hAnsi="Lato" w:cs="Arial"/>
          <w:sz w:val="22"/>
          <w:szCs w:val="22"/>
          <w:lang w:val="fr-FR"/>
        </w:rPr>
        <w:t>) et elle est là encore pour appuyer l’intégration des dynamiques démographique dans les politiques sectorielles, les plans de développement pour la capture des dividendes ».</w:t>
      </w:r>
    </w:p>
    <w:p w14:paraId="0F3F5B00" w14:textId="77777777" w:rsidR="0053122F" w:rsidRPr="0053122F" w:rsidRDefault="0053122F" w:rsidP="0053122F">
      <w:pPr>
        <w:rPr>
          <w:rFonts w:ascii="Lato" w:hAnsi="Lato" w:cs="Arial"/>
          <w:sz w:val="22"/>
          <w:szCs w:val="22"/>
          <w:lang w:val="fr-FR"/>
        </w:rPr>
      </w:pPr>
    </w:p>
    <w:p w14:paraId="5D13A6FC" w14:textId="77777777" w:rsidR="00E6649B" w:rsidRDefault="00E51CA6" w:rsidP="00E6649B">
      <w:pPr>
        <w:rPr>
          <w:rFonts w:ascii="Lato" w:hAnsi="Lato" w:cs="Arial"/>
          <w:sz w:val="22"/>
          <w:szCs w:val="22"/>
          <w:lang w:val="fr-FR"/>
        </w:rPr>
      </w:pPr>
      <w:r w:rsidRPr="00E51CA6">
        <w:rPr>
          <w:rFonts w:ascii="Lato" w:hAnsi="Lato" w:cs="Arial"/>
          <w:sz w:val="22"/>
          <w:szCs w:val="22"/>
          <w:lang w:val="fr-FR"/>
        </w:rPr>
        <w:t xml:space="preserve">Pour </w:t>
      </w:r>
      <w:r w:rsidR="00E6649B">
        <w:rPr>
          <w:rFonts w:ascii="Lato" w:hAnsi="Lato" w:cs="Arial"/>
          <w:sz w:val="22"/>
          <w:szCs w:val="22"/>
          <w:lang w:val="fr-FR"/>
        </w:rPr>
        <w:t>l</w:t>
      </w:r>
      <w:r w:rsidR="00E6649B" w:rsidRPr="00E6649B">
        <w:rPr>
          <w:rFonts w:ascii="Lato" w:hAnsi="Lato" w:cs="Arial"/>
          <w:sz w:val="22"/>
          <w:szCs w:val="22"/>
          <w:lang w:val="fr-FR"/>
        </w:rPr>
        <w:t xml:space="preserve">e </w:t>
      </w:r>
      <w:r w:rsidR="00E6649B">
        <w:rPr>
          <w:rFonts w:ascii="Lato" w:hAnsi="Lato" w:cs="Arial"/>
          <w:sz w:val="22"/>
          <w:szCs w:val="22"/>
          <w:lang w:val="fr-FR"/>
        </w:rPr>
        <w:t xml:space="preserve">Coordonnateur du </w:t>
      </w:r>
      <w:r w:rsidR="00E6649B" w:rsidRPr="00E6649B">
        <w:rPr>
          <w:rFonts w:ascii="Lato" w:hAnsi="Lato" w:cs="Arial"/>
          <w:sz w:val="22"/>
          <w:szCs w:val="22"/>
          <w:lang w:val="fr-FR"/>
        </w:rPr>
        <w:t>CREG</w:t>
      </w:r>
      <w:r w:rsidR="00E6649B">
        <w:rPr>
          <w:rFonts w:ascii="Lato" w:hAnsi="Lato" w:cs="Arial"/>
          <w:sz w:val="22"/>
          <w:szCs w:val="22"/>
          <w:lang w:val="fr-FR"/>
        </w:rPr>
        <w:t xml:space="preserve">, </w:t>
      </w:r>
      <w:r w:rsidR="00E6649B" w:rsidRPr="00E6649B">
        <w:rPr>
          <w:rFonts w:ascii="Lato" w:hAnsi="Lato" w:cs="Arial"/>
          <w:sz w:val="22"/>
          <w:szCs w:val="22"/>
          <w:lang w:val="fr-FR"/>
        </w:rPr>
        <w:t>le Professeur Latif Dramani</w:t>
      </w:r>
      <w:r w:rsidR="00E6649B">
        <w:rPr>
          <w:rFonts w:ascii="Lato" w:hAnsi="Lato" w:cs="Arial"/>
          <w:sz w:val="22"/>
          <w:szCs w:val="22"/>
          <w:lang w:val="fr-FR"/>
        </w:rPr>
        <w:t xml:space="preserve">, </w:t>
      </w:r>
      <w:r w:rsidR="00E6649B" w:rsidRPr="00E6649B">
        <w:rPr>
          <w:rFonts w:ascii="Lato" w:hAnsi="Lato" w:cs="Arial"/>
          <w:sz w:val="22"/>
          <w:szCs w:val="22"/>
          <w:lang w:val="fr-FR"/>
        </w:rPr>
        <w:t xml:space="preserve">« </w:t>
      </w:r>
      <w:r w:rsidR="00E6649B">
        <w:rPr>
          <w:rFonts w:ascii="Lato" w:hAnsi="Lato" w:cs="Arial"/>
          <w:sz w:val="22"/>
          <w:szCs w:val="22"/>
          <w:lang w:val="fr-FR"/>
        </w:rPr>
        <w:t>l</w:t>
      </w:r>
      <w:r w:rsidR="00E6649B" w:rsidRPr="00E6649B">
        <w:rPr>
          <w:rFonts w:ascii="Lato" w:hAnsi="Lato" w:cs="Arial"/>
          <w:sz w:val="22"/>
          <w:szCs w:val="22"/>
          <w:lang w:val="fr-FR"/>
        </w:rPr>
        <w:t>e présent atelier constitue un cas pertinent pour informer tous les décideurs et la Société civile</w:t>
      </w:r>
      <w:r w:rsidR="00E6649B">
        <w:rPr>
          <w:rFonts w:ascii="Lato" w:hAnsi="Lato" w:cs="Arial"/>
          <w:sz w:val="22"/>
          <w:szCs w:val="22"/>
          <w:lang w:val="fr-FR"/>
        </w:rPr>
        <w:t> »</w:t>
      </w:r>
      <w:r w:rsidR="00E6649B" w:rsidRPr="00E6649B">
        <w:rPr>
          <w:rFonts w:ascii="Lato" w:hAnsi="Lato" w:cs="Arial"/>
          <w:sz w:val="22"/>
          <w:szCs w:val="22"/>
          <w:lang w:val="fr-FR"/>
        </w:rPr>
        <w:t xml:space="preserve">. </w:t>
      </w:r>
    </w:p>
    <w:p w14:paraId="118588D0" w14:textId="435D765C" w:rsidR="00B6175E" w:rsidRDefault="00E6649B" w:rsidP="00E6649B">
      <w:pPr>
        <w:rPr>
          <w:rFonts w:ascii="Lato" w:hAnsi="Lato" w:cs="Arial"/>
          <w:sz w:val="22"/>
          <w:szCs w:val="22"/>
          <w:lang w:val="fr-FR"/>
        </w:rPr>
      </w:pPr>
      <w:r w:rsidRPr="00E6649B">
        <w:rPr>
          <w:rFonts w:ascii="Lato" w:hAnsi="Lato" w:cs="Arial"/>
          <w:sz w:val="22"/>
          <w:szCs w:val="22"/>
          <w:lang w:val="fr-FR"/>
        </w:rPr>
        <w:lastRenderedPageBreak/>
        <w:t>Dans ce cas,</w:t>
      </w:r>
      <w:r>
        <w:rPr>
          <w:rFonts w:ascii="Lato" w:hAnsi="Lato" w:cs="Arial"/>
          <w:sz w:val="22"/>
          <w:szCs w:val="22"/>
          <w:lang w:val="fr-FR"/>
        </w:rPr>
        <w:t xml:space="preserve"> a ajouté </w:t>
      </w:r>
      <w:r w:rsidR="003E7041" w:rsidRPr="003E7041">
        <w:rPr>
          <w:rFonts w:ascii="Lato" w:hAnsi="Lato" w:cs="Arial"/>
          <w:sz w:val="22"/>
          <w:szCs w:val="22"/>
          <w:lang w:val="fr-FR"/>
        </w:rPr>
        <w:t>Professeur Latif Dramani</w:t>
      </w:r>
      <w:r>
        <w:rPr>
          <w:rFonts w:ascii="Lato" w:hAnsi="Lato" w:cs="Arial"/>
          <w:sz w:val="22"/>
          <w:szCs w:val="22"/>
          <w:lang w:val="fr-FR"/>
        </w:rPr>
        <w:t>, « </w:t>
      </w:r>
      <w:r w:rsidRPr="00E6649B">
        <w:rPr>
          <w:rFonts w:ascii="Lato" w:hAnsi="Lato" w:cs="Arial"/>
          <w:sz w:val="22"/>
          <w:szCs w:val="22"/>
          <w:lang w:val="fr-FR"/>
        </w:rPr>
        <w:t xml:space="preserve">la Budgétisation sensible </w:t>
      </w:r>
      <w:r>
        <w:rPr>
          <w:rFonts w:ascii="Lato" w:hAnsi="Lato" w:cs="Arial"/>
          <w:sz w:val="22"/>
          <w:szCs w:val="22"/>
          <w:lang w:val="fr-FR"/>
        </w:rPr>
        <w:t>au</w:t>
      </w:r>
      <w:r w:rsidRPr="00E6649B">
        <w:rPr>
          <w:rFonts w:ascii="Lato" w:hAnsi="Lato" w:cs="Arial"/>
          <w:sz w:val="22"/>
          <w:szCs w:val="22"/>
          <w:lang w:val="fr-FR"/>
        </w:rPr>
        <w:t xml:space="preserve"> dividende</w:t>
      </w:r>
      <w:r>
        <w:rPr>
          <w:rFonts w:ascii="Lato" w:hAnsi="Lato" w:cs="Arial"/>
          <w:sz w:val="22"/>
          <w:szCs w:val="22"/>
          <w:lang w:val="fr-FR"/>
        </w:rPr>
        <w:t xml:space="preserve"> démographique</w:t>
      </w:r>
      <w:r w:rsidRPr="00E6649B">
        <w:rPr>
          <w:rFonts w:ascii="Lato" w:hAnsi="Lato" w:cs="Arial"/>
          <w:sz w:val="22"/>
          <w:szCs w:val="22"/>
          <w:lang w:val="fr-FR"/>
        </w:rPr>
        <w:t xml:space="preserve"> constitue le parachèvement de la programmation de développement dans un environnement de contraintes importantes, de raréfaction des ressources »</w:t>
      </w:r>
      <w:r>
        <w:rPr>
          <w:rFonts w:ascii="Lato" w:hAnsi="Lato" w:cs="Arial"/>
          <w:sz w:val="22"/>
          <w:szCs w:val="22"/>
          <w:lang w:val="fr-FR"/>
        </w:rPr>
        <w:t>.</w:t>
      </w:r>
    </w:p>
    <w:p w14:paraId="469132CA" w14:textId="77777777" w:rsidR="00940284" w:rsidRPr="00B6175E" w:rsidRDefault="00940284" w:rsidP="00B6175E">
      <w:pPr>
        <w:rPr>
          <w:rFonts w:ascii="Lato" w:hAnsi="Lato" w:cs="Arial"/>
          <w:sz w:val="22"/>
          <w:szCs w:val="22"/>
          <w:lang w:val="fr-FR"/>
        </w:rPr>
      </w:pPr>
    </w:p>
    <w:p w14:paraId="7A113859" w14:textId="18AA75D6" w:rsidR="003A1B30" w:rsidRDefault="003A1B30" w:rsidP="00B41617">
      <w:pPr>
        <w:rPr>
          <w:rFonts w:ascii="Lato" w:hAnsi="Lato" w:cs="Arial"/>
          <w:sz w:val="22"/>
          <w:szCs w:val="22"/>
          <w:lang w:val="fr-FR"/>
        </w:rPr>
      </w:pPr>
      <w:r>
        <w:rPr>
          <w:rFonts w:ascii="Lato" w:hAnsi="Lato" w:cs="Arial"/>
          <w:sz w:val="22"/>
          <w:szCs w:val="22"/>
          <w:lang w:val="fr-FR"/>
        </w:rPr>
        <w:t xml:space="preserve">Cette rencontre a enregistré la participation </w:t>
      </w:r>
      <w:r w:rsidR="00B41617" w:rsidRPr="00B41617">
        <w:rPr>
          <w:rFonts w:ascii="Lato" w:hAnsi="Lato" w:cs="Arial"/>
          <w:sz w:val="22"/>
          <w:szCs w:val="22"/>
          <w:lang w:val="fr-FR"/>
        </w:rPr>
        <w:t>25 experts venant</w:t>
      </w:r>
      <w:r w:rsidR="00B41617">
        <w:rPr>
          <w:rFonts w:ascii="Lato" w:hAnsi="Lato" w:cs="Arial"/>
          <w:sz w:val="22"/>
          <w:szCs w:val="22"/>
          <w:lang w:val="fr-FR"/>
        </w:rPr>
        <w:t xml:space="preserve"> du Bénin, du Burkina Faso, du Niger, du Sénégal et du Togo.</w:t>
      </w:r>
    </w:p>
    <w:p w14:paraId="61A4CA7A" w14:textId="77777777" w:rsidR="00C34008" w:rsidRDefault="00C34008" w:rsidP="00C34008">
      <w:pPr>
        <w:spacing w:after="160" w:line="276" w:lineRule="auto"/>
        <w:jc w:val="both"/>
        <w:rPr>
          <w:rFonts w:ascii="Lato" w:hAnsi="Lato" w:cs="Arial"/>
          <w:sz w:val="22"/>
          <w:szCs w:val="22"/>
          <w:lang w:val="fr-FR"/>
        </w:rPr>
      </w:pPr>
    </w:p>
    <w:sectPr w:rsidR="00C34008" w:rsidSect="008A647B">
      <w:headerReference w:type="default" r:id="rId10"/>
      <w:footerReference w:type="default" r:id="rId11"/>
      <w:headerReference w:type="first" r:id="rId12"/>
      <w:footerReference w:type="first" r:id="rId13"/>
      <w:pgSz w:w="11900" w:h="16840"/>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0E50" w14:textId="77777777" w:rsidR="00767B5B" w:rsidRDefault="00767B5B" w:rsidP="00031753">
      <w:r>
        <w:separator/>
      </w:r>
    </w:p>
  </w:endnote>
  <w:endnote w:type="continuationSeparator" w:id="0">
    <w:p w14:paraId="5FECFCF9" w14:textId="77777777" w:rsidR="00767B5B" w:rsidRDefault="00767B5B" w:rsidP="0003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E5E3" w14:textId="77777777" w:rsidR="00E04C05" w:rsidRDefault="00B211DE" w:rsidP="00016918">
    <w:pPr>
      <w:pStyle w:val="Pieddepage"/>
      <w:tabs>
        <w:tab w:val="clear" w:pos="4680"/>
        <w:tab w:val="clear" w:pos="9360"/>
        <w:tab w:val="right" w:pos="10199"/>
      </w:tabs>
      <w:jc w:val="right"/>
    </w:pPr>
    <w:r w:rsidRPr="00704C4C">
      <w:rPr>
        <w:noProof/>
        <w:sz w:val="18"/>
        <w:szCs w:val="18"/>
        <w:lang w:eastAsia="zh-CN"/>
      </w:rPr>
      <mc:AlternateContent>
        <mc:Choice Requires="wps">
          <w:drawing>
            <wp:anchor distT="0" distB="0" distL="114300" distR="114300" simplePos="0" relativeHeight="251665408" behindDoc="1" locked="0" layoutInCell="1" allowOverlap="1" wp14:anchorId="655DA002" wp14:editId="705F953A">
              <wp:simplePos x="0" y="0"/>
              <wp:positionH relativeFrom="page">
                <wp:posOffset>0</wp:posOffset>
              </wp:positionH>
              <wp:positionV relativeFrom="page">
                <wp:align>bottom</wp:align>
              </wp:positionV>
              <wp:extent cx="7560000" cy="216000"/>
              <wp:effectExtent l="0" t="0" r="9525" b="12700"/>
              <wp:wrapNone/>
              <wp:docPr id="9" name="Rectangle 9"/>
              <wp:cNvGraphicFramePr/>
              <a:graphic xmlns:a="http://schemas.openxmlformats.org/drawingml/2006/main">
                <a:graphicData uri="http://schemas.microsoft.com/office/word/2010/wordprocessingShape">
                  <wps:wsp>
                    <wps:cNvSpPr/>
                    <wps:spPr>
                      <a:xfrm>
                        <a:off x="0" y="0"/>
                        <a:ext cx="7560000" cy="216000"/>
                      </a:xfrm>
                      <a:prstGeom prst="rect">
                        <a:avLst/>
                      </a:prstGeom>
                      <a:solidFill>
                        <a:srgbClr val="4A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63A98" id="Rectangle 9" o:spid="_x0000_s1026" style="position:absolute;margin-left:0;margin-top:0;width:595.3pt;height:17pt;z-index:-25165107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" fillcolor="#4a96d2" stroked="f" strokeweight="1pt">
              <w10:wrap anchorx="page" anchory="page"/>
            </v:rect>
          </w:pict>
        </mc:Fallback>
      </mc:AlternateContent>
    </w:r>
    <w:r w:rsidR="00E04C05" w:rsidRPr="0082224A">
      <w:rPr>
        <w:rFonts w:ascii="Arial" w:hAnsi="Arial" w:cs="Arial"/>
        <w:b/>
        <w:color w:val="4495D1"/>
        <w:sz w:val="20"/>
        <w:szCs w:val="20"/>
      </w:rPr>
      <w:t>www.uneca.org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9AB9" w14:textId="77777777" w:rsidR="0082224A" w:rsidRPr="00704C4C" w:rsidRDefault="0082224A">
    <w:pPr>
      <w:pStyle w:val="Pieddepage"/>
      <w:rPr>
        <w:rFonts w:ascii="Arial" w:hAnsi="Arial" w:cs="Arial"/>
        <w:color w:val="4A96D2"/>
        <w:sz w:val="18"/>
        <w:szCs w:val="18"/>
      </w:rPr>
    </w:pPr>
    <w:r w:rsidRPr="00704C4C">
      <w:rPr>
        <w:rFonts w:ascii="Arial" w:hAnsi="Arial" w:cs="Arial"/>
        <w:noProof/>
        <w:color w:val="4A96D2"/>
        <w:sz w:val="18"/>
        <w:szCs w:val="18"/>
        <w:lang w:eastAsia="zh-CN"/>
      </w:rPr>
      <mc:AlternateContent>
        <mc:Choice Requires="wps">
          <w:drawing>
            <wp:anchor distT="0" distB="0" distL="114300" distR="114300" simplePos="0" relativeHeight="251660288" behindDoc="1" locked="0" layoutInCell="1" allowOverlap="1" wp14:anchorId="6C5E2E0F" wp14:editId="741442B2">
              <wp:simplePos x="0" y="0"/>
              <wp:positionH relativeFrom="page">
                <wp:posOffset>0</wp:posOffset>
              </wp:positionH>
              <wp:positionV relativeFrom="page">
                <wp:align>bottom</wp:align>
              </wp:positionV>
              <wp:extent cx="7560000" cy="216000"/>
              <wp:effectExtent l="0" t="0" r="9525" b="12700"/>
              <wp:wrapNone/>
              <wp:docPr id="3" name="Rectangle 3"/>
              <wp:cNvGraphicFramePr/>
              <a:graphic xmlns:a="http://schemas.openxmlformats.org/drawingml/2006/main">
                <a:graphicData uri="http://schemas.microsoft.com/office/word/2010/wordprocessingShape">
                  <wps:wsp>
                    <wps:cNvSpPr/>
                    <wps:spPr>
                      <a:xfrm>
                        <a:off x="0" y="0"/>
                        <a:ext cx="7560000" cy="216000"/>
                      </a:xfrm>
                      <a:prstGeom prst="rect">
                        <a:avLst/>
                      </a:prstGeom>
                      <a:solidFill>
                        <a:srgbClr val="4A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A9B5" id="Rectangle 3" o:spid="_x0000_s1026" style="position:absolute;margin-left:0;margin-top:0;width:595.3pt;height:17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" fillcolor="#4a96d2"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276D" w14:textId="77777777" w:rsidR="00767B5B" w:rsidRDefault="00767B5B" w:rsidP="00031753">
      <w:r>
        <w:separator/>
      </w:r>
    </w:p>
  </w:footnote>
  <w:footnote w:type="continuationSeparator" w:id="0">
    <w:p w14:paraId="703F94C7" w14:textId="77777777" w:rsidR="00767B5B" w:rsidRDefault="00767B5B" w:rsidP="00031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E866" w14:textId="4FC1744D" w:rsidR="00E04C05" w:rsidRDefault="006155A3">
    <w:pPr>
      <w:pStyle w:val="En-tte"/>
    </w:pPr>
    <w:r>
      <w:rPr>
        <w:noProof/>
        <w:sz w:val="20"/>
        <w:szCs w:val="20"/>
        <w:lang w:eastAsia="zh-CN"/>
      </w:rPr>
      <w:drawing>
        <wp:anchor distT="0" distB="0" distL="114300" distR="114300" simplePos="0" relativeHeight="251670528" behindDoc="0" locked="0" layoutInCell="1" allowOverlap="1" wp14:anchorId="713CBE03" wp14:editId="69AE3426">
          <wp:simplePos x="0" y="0"/>
          <wp:positionH relativeFrom="rightMargin">
            <wp:posOffset>-3060700</wp:posOffset>
          </wp:positionH>
          <wp:positionV relativeFrom="page">
            <wp:posOffset>360045</wp:posOffset>
          </wp:positionV>
          <wp:extent cx="3058920" cy="304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A Logo_new_FRE.jpg"/>
                  <pic:cNvPicPr/>
                </pic:nvPicPr>
                <pic:blipFill>
                  <a:blip r:embed="rId1">
                    <a:extLst>
                      <a:ext uri="{28A0092B-C50C-407E-A947-70E740481C1C}">
                        <a14:useLocalDpi xmlns:a14="http://schemas.microsoft.com/office/drawing/2010/main" val="0"/>
                      </a:ext>
                    </a:extLst>
                  </a:blip>
                  <a:stretch>
                    <a:fillRect/>
                  </a:stretch>
                </pic:blipFill>
                <pic:spPr>
                  <a:xfrm>
                    <a:off x="0" y="0"/>
                    <a:ext cx="3058920" cy="304920"/>
                  </a:xfrm>
                  <a:prstGeom prst="rect">
                    <a:avLst/>
                  </a:prstGeom>
                </pic:spPr>
              </pic:pic>
            </a:graphicData>
          </a:graphic>
          <wp14:sizeRelH relativeFrom="margin">
            <wp14:pctWidth>0</wp14:pctWidth>
          </wp14:sizeRelH>
          <wp14:sizeRelV relativeFrom="margin">
            <wp14:pctHeight>0</wp14:pctHeight>
          </wp14:sizeRelV>
        </wp:anchor>
      </w:drawing>
    </w:r>
    <w:r w:rsidR="00E376F8">
      <w:rPr>
        <w:noProof/>
        <w:sz w:val="20"/>
        <w:szCs w:val="20"/>
        <w:lang w:eastAsia="zh-CN"/>
      </w:rPr>
      <mc:AlternateContent>
        <mc:Choice Requires="wps">
          <w:drawing>
            <wp:anchor distT="0" distB="0" distL="114300" distR="114300" simplePos="0" relativeHeight="251663360" behindDoc="0" locked="0" layoutInCell="1" allowOverlap="1" wp14:anchorId="6865B530" wp14:editId="528191C1">
              <wp:simplePos x="0" y="0"/>
              <wp:positionH relativeFrom="page">
                <wp:posOffset>720090</wp:posOffset>
              </wp:positionH>
              <wp:positionV relativeFrom="page">
                <wp:posOffset>1858</wp:posOffset>
              </wp:positionV>
              <wp:extent cx="63000" cy="1367280"/>
              <wp:effectExtent l="0" t="0" r="0" b="4445"/>
              <wp:wrapNone/>
              <wp:docPr id="7" name="Rectangle 7"/>
              <wp:cNvGraphicFramePr/>
              <a:graphic xmlns:a="http://schemas.openxmlformats.org/drawingml/2006/main">
                <a:graphicData uri="http://schemas.microsoft.com/office/word/2010/wordprocessingShape">
                  <wps:wsp>
                    <wps:cNvSpPr/>
                    <wps:spPr>
                      <a:xfrm>
                        <a:off x="0" y="0"/>
                        <a:ext cx="63000" cy="1367280"/>
                      </a:xfrm>
                      <a:prstGeom prst="rect">
                        <a:avLst/>
                      </a:prstGeom>
                      <a:solidFill>
                        <a:srgbClr val="4A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FD6CE" id="Rectangle 7" o:spid="_x0000_s1026" style="position:absolute;margin-left:56.7pt;margin-top:.15pt;width:4.95pt;height:107.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" fillcolor="#4a96d2" stroked="f" strokeweight="1pt">
              <w10:wrap anchorx="page" anchory="page"/>
            </v:rect>
          </w:pict>
        </mc:Fallback>
      </mc:AlternateContent>
    </w:r>
  </w:p>
  <w:p w14:paraId="0DD77024" w14:textId="77777777" w:rsidR="00E04C05" w:rsidRDefault="00E04C05">
    <w:pPr>
      <w:pStyle w:val="En-tte"/>
    </w:pPr>
  </w:p>
  <w:p w14:paraId="1CF5DBD0" w14:textId="77777777" w:rsidR="00A76BB0" w:rsidRDefault="00A76BB0">
    <w:pPr>
      <w:pStyle w:val="En-tte"/>
    </w:pPr>
  </w:p>
  <w:p w14:paraId="15DB7FEB" w14:textId="77777777" w:rsidR="00972480" w:rsidRDefault="00972480" w:rsidP="004938CA">
    <w:pPr>
      <w:pStyle w:val="En-tte"/>
      <w:spacing w:after="60"/>
      <w:ind w:left="238"/>
      <w:rPr>
        <w:rFonts w:ascii="Arial" w:hAnsi="Arial" w:cs="Arial"/>
        <w:color w:val="4A97D3"/>
        <w:sz w:val="20"/>
        <w:szCs w:val="20"/>
      </w:rPr>
    </w:pPr>
  </w:p>
  <w:p w14:paraId="20C71C89" w14:textId="77777777" w:rsidR="00972480" w:rsidRDefault="00972480" w:rsidP="00972480">
    <w:pPr>
      <w:pStyle w:val="En-tte"/>
      <w:ind w:left="238"/>
      <w:rPr>
        <w:rFonts w:ascii="Arial" w:hAnsi="Arial" w:cs="Arial"/>
        <w:color w:val="4A97D3"/>
        <w:sz w:val="20"/>
        <w:szCs w:val="20"/>
      </w:rPr>
    </w:pPr>
  </w:p>
  <w:p w14:paraId="1EFE8006" w14:textId="16A638B7" w:rsidR="00CB5C3A" w:rsidRPr="00972480" w:rsidRDefault="00EA3CA0" w:rsidP="00972480">
    <w:pPr>
      <w:pStyle w:val="En-tte"/>
      <w:ind w:left="238"/>
      <w:rPr>
        <w:rFonts w:ascii="Arial" w:hAnsi="Arial" w:cs="Arial"/>
      </w:rPr>
    </w:pPr>
    <w:r w:rsidRPr="00972480">
      <w:rPr>
        <w:rFonts w:ascii="Arial" w:hAnsi="Arial" w:cs="Arial"/>
        <w:color w:val="4A97D3"/>
        <w:sz w:val="20"/>
        <w:szCs w:val="20"/>
      </w:rPr>
      <w:t>M</w:t>
    </w:r>
    <w:r w:rsidR="000A4136">
      <w:rPr>
        <w:rFonts w:ascii="Arial" w:hAnsi="Arial" w:cs="Arial"/>
        <w:color w:val="4A97D3"/>
        <w:sz w:val="20"/>
        <w:szCs w:val="20"/>
      </w:rPr>
      <w:t>É</w:t>
    </w:r>
    <w:r w:rsidRPr="00972480">
      <w:rPr>
        <w:rFonts w:ascii="Arial" w:hAnsi="Arial" w:cs="Arial"/>
        <w:color w:val="4A97D3"/>
        <w:sz w:val="20"/>
        <w:szCs w:val="20"/>
      </w:rPr>
      <w:t>MORANDUM</w:t>
    </w:r>
    <w:r w:rsidR="006155A3">
      <w:rPr>
        <w:rFonts w:ascii="Arial" w:hAnsi="Arial" w:cs="Arial"/>
        <w:color w:val="4A97D3"/>
        <w:sz w:val="20"/>
        <w:szCs w:val="20"/>
      </w:rPr>
      <w:t xml:space="preserve"> INT</w:t>
    </w:r>
    <w:r w:rsidR="001D3284">
      <w:rPr>
        <w:rFonts w:ascii="Arial" w:hAnsi="Arial" w:cs="Arial"/>
        <w:color w:val="4A97D3"/>
        <w:sz w:val="20"/>
        <w:szCs w:val="20"/>
      </w:rPr>
      <w:t>É</w:t>
    </w:r>
    <w:r w:rsidR="006155A3">
      <w:rPr>
        <w:rFonts w:ascii="Arial" w:hAnsi="Arial" w:cs="Arial"/>
        <w:color w:val="4A97D3"/>
        <w:sz w:val="20"/>
        <w:szCs w:val="20"/>
      </w:rPr>
      <w:t>RIEU</w:t>
    </w:r>
    <w:r w:rsidR="001D3284">
      <w:rPr>
        <w:rFonts w:ascii="Arial" w:hAnsi="Arial" w:cs="Arial"/>
        <w:color w:val="4A97D3"/>
        <w:sz w:val="20"/>
        <w:szCs w:val="20"/>
      </w:rPr>
      <w:t>R</w:t>
    </w:r>
  </w:p>
  <w:p w14:paraId="6C131B82" w14:textId="0727B3D4" w:rsidR="00EE0163" w:rsidRDefault="00016918">
    <w:pPr>
      <w:pStyle w:val="En-tte"/>
    </w:pPr>
    <w:r>
      <w:rPr>
        <w:noProof/>
        <w:lang w:eastAsia="zh-CN"/>
      </w:rPr>
      <mc:AlternateContent>
        <mc:Choice Requires="wps">
          <w:drawing>
            <wp:anchor distT="0" distB="0" distL="114300" distR="114300" simplePos="0" relativeHeight="251669504" behindDoc="0" locked="0" layoutInCell="1" allowOverlap="1" wp14:anchorId="06355DAF" wp14:editId="4857A4E4">
              <wp:simplePos x="0" y="0"/>
              <wp:positionH relativeFrom="column">
                <wp:posOffset>-431800</wp:posOffset>
              </wp:positionH>
              <wp:positionV relativeFrom="page">
                <wp:posOffset>1259667</wp:posOffset>
              </wp:positionV>
              <wp:extent cx="380520" cy="117000"/>
              <wp:effectExtent l="0" t="0" r="635" b="10160"/>
              <wp:wrapNone/>
              <wp:docPr id="14" name="Text Box 14"/>
              <wp:cNvGraphicFramePr/>
              <a:graphic xmlns:a="http://schemas.openxmlformats.org/drawingml/2006/main">
                <a:graphicData uri="http://schemas.microsoft.com/office/word/2010/wordprocessingShape">
                  <wps:wsp>
                    <wps:cNvSpPr txBox="1"/>
                    <wps:spPr>
                      <a:xfrm>
                        <a:off x="0" y="0"/>
                        <a:ext cx="380520" cy="11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9117F3" w14:textId="3C4D2847" w:rsidR="00016918" w:rsidRDefault="005448DE" w:rsidP="00016918">
                          <w:pPr>
                            <w:jc w:val="right"/>
                          </w:pPr>
                          <w:r w:rsidRPr="00704C4C">
                            <w:rPr>
                              <w:rFonts w:ascii="Arial" w:hAnsi="Arial" w:cs="Arial"/>
                              <w:color w:val="4495D1"/>
                              <w:sz w:val="18"/>
                              <w:szCs w:val="18"/>
                            </w:rPr>
                            <w:t xml:space="preserve">P. </w:t>
                          </w:r>
                          <w:r w:rsidR="00016918" w:rsidRPr="00704C4C">
                            <w:rPr>
                              <w:rFonts w:ascii="Arial" w:hAnsi="Arial" w:cs="Arial"/>
                              <w:color w:val="4495D1"/>
                              <w:sz w:val="18"/>
                              <w:szCs w:val="18"/>
                            </w:rPr>
                            <w:fldChar w:fldCharType="begin"/>
                          </w:r>
                          <w:r w:rsidR="00016918" w:rsidRPr="00704C4C">
                            <w:rPr>
                              <w:rFonts w:ascii="Arial" w:hAnsi="Arial" w:cs="Arial"/>
                              <w:color w:val="4495D1"/>
                              <w:sz w:val="18"/>
                              <w:szCs w:val="18"/>
                            </w:rPr>
                            <w:instrText xml:space="preserve"> PAGE  \* MERGEFORMAT </w:instrText>
                          </w:r>
                          <w:r w:rsidR="00016918" w:rsidRPr="00704C4C">
                            <w:rPr>
                              <w:rFonts w:ascii="Arial" w:hAnsi="Arial" w:cs="Arial"/>
                              <w:color w:val="4495D1"/>
                              <w:sz w:val="18"/>
                              <w:szCs w:val="18"/>
                            </w:rPr>
                            <w:fldChar w:fldCharType="separate"/>
                          </w:r>
                          <w:r w:rsidR="00EC1358">
                            <w:rPr>
                              <w:rFonts w:ascii="Arial" w:hAnsi="Arial" w:cs="Arial"/>
                              <w:noProof/>
                              <w:color w:val="4495D1"/>
                              <w:sz w:val="18"/>
                              <w:szCs w:val="18"/>
                            </w:rPr>
                            <w:t>2</w:t>
                          </w:r>
                          <w:r w:rsidR="00016918" w:rsidRPr="00704C4C">
                            <w:rPr>
                              <w:rFonts w:ascii="Arial" w:hAnsi="Arial" w:cs="Arial"/>
                              <w:color w:val="4495D1"/>
                              <w:sz w:val="18"/>
                              <w:szCs w:val="18"/>
                            </w:rPr>
                            <w:fldChar w:fldCharType="end"/>
                          </w:r>
                          <w:r w:rsidR="00016918">
                            <w:rPr>
                              <w:rFonts w:ascii="Arial" w:hAnsi="Arial" w:cs="Arial"/>
                              <w:color w:val="4495D1"/>
                              <w:sz w:val="18"/>
                              <w:szCs w:val="18"/>
                            </w:rPr>
                            <w:t>/</w:t>
                          </w:r>
                          <w:r w:rsidR="00EE0163">
                            <w:rPr>
                              <w:rFonts w:ascii="Arial" w:hAnsi="Arial" w:cs="Arial"/>
                              <w:color w:val="4495D1"/>
                              <w:sz w:val="18"/>
                              <w:szCs w:val="18"/>
                            </w:rPr>
                            <w:fldChar w:fldCharType="begin"/>
                          </w:r>
                          <w:r w:rsidR="00EE0163">
                            <w:rPr>
                              <w:rFonts w:ascii="Arial" w:hAnsi="Arial" w:cs="Arial"/>
                              <w:color w:val="4495D1"/>
                              <w:sz w:val="18"/>
                              <w:szCs w:val="18"/>
                            </w:rPr>
                            <w:instrText xml:space="preserve"> SECTIONPAGES  \* MERGEFORMAT </w:instrText>
                          </w:r>
                          <w:r w:rsidR="00EE0163">
                            <w:rPr>
                              <w:rFonts w:ascii="Arial" w:hAnsi="Arial" w:cs="Arial"/>
                              <w:color w:val="4495D1"/>
                              <w:sz w:val="18"/>
                              <w:szCs w:val="18"/>
                            </w:rPr>
                            <w:fldChar w:fldCharType="separate"/>
                          </w:r>
                          <w:r w:rsidR="0052070F">
                            <w:rPr>
                              <w:rFonts w:ascii="Arial" w:hAnsi="Arial" w:cs="Arial"/>
                              <w:noProof/>
                              <w:color w:val="4495D1"/>
                              <w:sz w:val="18"/>
                              <w:szCs w:val="18"/>
                            </w:rPr>
                            <w:t>2</w:t>
                          </w:r>
                          <w:r w:rsidR="00EE0163">
                            <w:rPr>
                              <w:rFonts w:ascii="Arial" w:hAnsi="Arial" w:cs="Arial"/>
                              <w:color w:val="4495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55DAF" id="_x0000_t202" coordsize="21600,21600" o:spt="202" path="m,l,21600r21600,l21600,xe">
              <v:stroke joinstyle="miter"/>
              <v:path gradientshapeok="t" o:connecttype="rect"/>
            </v:shapetype>
            <v:shape id="Text Box 14" o:spid="_x0000_s1026" type="#_x0000_t202" style="position:absolute;margin-left:-34pt;margin-top:99.2pt;width:29.9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" filled="f" stroked="f">
              <v:textbox inset="0,0,0,0">
                <w:txbxContent>
                  <w:p w14:paraId="6F9117F3" w14:textId="3C4D2847" w:rsidR="00016918" w:rsidRDefault="005448DE" w:rsidP="00016918">
                    <w:pPr>
                      <w:jc w:val="right"/>
                    </w:pPr>
                    <w:r w:rsidRPr="00704C4C">
                      <w:rPr>
                        <w:rFonts w:ascii="Arial" w:hAnsi="Arial" w:cs="Arial"/>
                        <w:color w:val="4495D1"/>
                        <w:sz w:val="18"/>
                        <w:szCs w:val="18"/>
                      </w:rPr>
                      <w:t xml:space="preserve">P. </w:t>
                    </w:r>
                    <w:r w:rsidR="00016918" w:rsidRPr="00704C4C">
                      <w:rPr>
                        <w:rFonts w:ascii="Arial" w:hAnsi="Arial" w:cs="Arial"/>
                        <w:color w:val="4495D1"/>
                        <w:sz w:val="18"/>
                        <w:szCs w:val="18"/>
                      </w:rPr>
                      <w:fldChar w:fldCharType="begin"/>
                    </w:r>
                    <w:r w:rsidR="00016918" w:rsidRPr="00704C4C">
                      <w:rPr>
                        <w:rFonts w:ascii="Arial" w:hAnsi="Arial" w:cs="Arial"/>
                        <w:color w:val="4495D1"/>
                        <w:sz w:val="18"/>
                        <w:szCs w:val="18"/>
                      </w:rPr>
                      <w:instrText xml:space="preserve"> PAGE  \* MERGEFORMAT </w:instrText>
                    </w:r>
                    <w:r w:rsidR="00016918" w:rsidRPr="00704C4C">
                      <w:rPr>
                        <w:rFonts w:ascii="Arial" w:hAnsi="Arial" w:cs="Arial"/>
                        <w:color w:val="4495D1"/>
                        <w:sz w:val="18"/>
                        <w:szCs w:val="18"/>
                      </w:rPr>
                      <w:fldChar w:fldCharType="separate"/>
                    </w:r>
                    <w:r w:rsidR="00EC1358">
                      <w:rPr>
                        <w:rFonts w:ascii="Arial" w:hAnsi="Arial" w:cs="Arial"/>
                        <w:noProof/>
                        <w:color w:val="4495D1"/>
                        <w:sz w:val="18"/>
                        <w:szCs w:val="18"/>
                      </w:rPr>
                      <w:t>2</w:t>
                    </w:r>
                    <w:r w:rsidR="00016918" w:rsidRPr="00704C4C">
                      <w:rPr>
                        <w:rFonts w:ascii="Arial" w:hAnsi="Arial" w:cs="Arial"/>
                        <w:color w:val="4495D1"/>
                        <w:sz w:val="18"/>
                        <w:szCs w:val="18"/>
                      </w:rPr>
                      <w:fldChar w:fldCharType="end"/>
                    </w:r>
                    <w:r w:rsidR="00016918">
                      <w:rPr>
                        <w:rFonts w:ascii="Arial" w:hAnsi="Arial" w:cs="Arial"/>
                        <w:color w:val="4495D1"/>
                        <w:sz w:val="18"/>
                        <w:szCs w:val="18"/>
                      </w:rPr>
                      <w:t>/</w:t>
                    </w:r>
                    <w:r w:rsidR="00EE0163">
                      <w:rPr>
                        <w:rFonts w:ascii="Arial" w:hAnsi="Arial" w:cs="Arial"/>
                        <w:color w:val="4495D1"/>
                        <w:sz w:val="18"/>
                        <w:szCs w:val="18"/>
                      </w:rPr>
                      <w:fldChar w:fldCharType="begin"/>
                    </w:r>
                    <w:r w:rsidR="00EE0163">
                      <w:rPr>
                        <w:rFonts w:ascii="Arial" w:hAnsi="Arial" w:cs="Arial"/>
                        <w:color w:val="4495D1"/>
                        <w:sz w:val="18"/>
                        <w:szCs w:val="18"/>
                      </w:rPr>
                      <w:instrText xml:space="preserve"> SECTIONPAGES  \* MERGEFORMAT </w:instrText>
                    </w:r>
                    <w:r w:rsidR="00EE0163">
                      <w:rPr>
                        <w:rFonts w:ascii="Arial" w:hAnsi="Arial" w:cs="Arial"/>
                        <w:color w:val="4495D1"/>
                        <w:sz w:val="18"/>
                        <w:szCs w:val="18"/>
                      </w:rPr>
                      <w:fldChar w:fldCharType="separate"/>
                    </w:r>
                    <w:r w:rsidR="0052070F">
                      <w:rPr>
                        <w:rFonts w:ascii="Arial" w:hAnsi="Arial" w:cs="Arial"/>
                        <w:noProof/>
                        <w:color w:val="4495D1"/>
                        <w:sz w:val="18"/>
                        <w:szCs w:val="18"/>
                      </w:rPr>
                      <w:t>2</w:t>
                    </w:r>
                    <w:r w:rsidR="00EE0163">
                      <w:rPr>
                        <w:rFonts w:ascii="Arial" w:hAnsi="Arial" w:cs="Arial"/>
                        <w:color w:val="4495D1"/>
                        <w:sz w:val="18"/>
                        <w:szCs w:val="18"/>
                      </w:rPr>
                      <w:fldChar w:fldCharType="end"/>
                    </w:r>
                  </w:p>
                </w:txbxContent>
              </v:textbox>
              <w10:wrap anchory="page"/>
            </v:shape>
          </w:pict>
        </mc:Fallback>
      </mc:AlternateContent>
    </w:r>
  </w:p>
  <w:p w14:paraId="78E66275" w14:textId="77777777" w:rsidR="00E04C05" w:rsidRDefault="00E04C05">
    <w:pPr>
      <w:pStyle w:val="En-tte"/>
    </w:pPr>
  </w:p>
  <w:p w14:paraId="2E3DDCE7" w14:textId="77777777" w:rsidR="00474F1A" w:rsidRDefault="00474F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0" w:type="dxa"/>
      </w:tblCellMar>
      <w:tblLook w:val="04A0" w:firstRow="1" w:lastRow="0" w:firstColumn="1" w:lastColumn="0" w:noHBand="0" w:noVBand="1"/>
    </w:tblPr>
    <w:tblGrid>
      <w:gridCol w:w="4398"/>
      <w:gridCol w:w="5808"/>
    </w:tblGrid>
    <w:tr w:rsidR="0082224A" w:rsidRPr="00031753" w14:paraId="374EA839" w14:textId="77777777" w:rsidTr="00474F1A">
      <w:tc>
        <w:tcPr>
          <w:tcW w:w="4398" w:type="dxa"/>
        </w:tcPr>
        <w:p w14:paraId="7B61F4BA" w14:textId="36A5BE03" w:rsidR="00031753" w:rsidRDefault="00A11C2E" w:rsidP="00E049BB">
          <w:pPr>
            <w:widowControl w:val="0"/>
            <w:autoSpaceDE w:val="0"/>
            <w:autoSpaceDN w:val="0"/>
            <w:adjustRightInd w:val="0"/>
            <w:rPr>
              <w:rFonts w:ascii="Arial" w:hAnsi="Arial" w:cs="Arial"/>
              <w:b/>
              <w:color w:val="4A96D2"/>
              <w:sz w:val="20"/>
              <w:szCs w:val="20"/>
              <w:lang w:val="fr-FR"/>
            </w:rPr>
          </w:pPr>
          <w:r w:rsidRPr="00BD5B2B">
            <w:rPr>
              <w:rFonts w:ascii="Arial" w:hAnsi="Arial" w:cs="Arial"/>
              <w:color w:val="000000" w:themeColor="text1"/>
              <w:sz w:val="20"/>
              <w:szCs w:val="20"/>
              <w:lang w:val="fr-FR"/>
            </w:rPr>
            <w:t xml:space="preserve">   </w:t>
          </w:r>
        </w:p>
        <w:p w14:paraId="77F680B3" w14:textId="77777777" w:rsidR="00E049BB" w:rsidRDefault="00E049BB" w:rsidP="00E049BB">
          <w:pPr>
            <w:widowControl w:val="0"/>
            <w:autoSpaceDE w:val="0"/>
            <w:autoSpaceDN w:val="0"/>
            <w:adjustRightInd w:val="0"/>
            <w:rPr>
              <w:rFonts w:ascii="Arial" w:hAnsi="Arial" w:cs="Arial"/>
              <w:b/>
              <w:color w:val="4A96D2"/>
              <w:sz w:val="20"/>
              <w:szCs w:val="20"/>
              <w:lang w:val="fr-FR"/>
            </w:rPr>
          </w:pPr>
        </w:p>
        <w:p w14:paraId="46B43A0E" w14:textId="77777777" w:rsidR="00E049BB" w:rsidRDefault="00E049BB" w:rsidP="00E049BB">
          <w:pPr>
            <w:widowControl w:val="0"/>
            <w:autoSpaceDE w:val="0"/>
            <w:autoSpaceDN w:val="0"/>
            <w:adjustRightInd w:val="0"/>
            <w:rPr>
              <w:rFonts w:ascii="Arial" w:hAnsi="Arial" w:cs="Arial"/>
              <w:b/>
              <w:color w:val="4A96D2"/>
              <w:sz w:val="20"/>
              <w:szCs w:val="20"/>
              <w:lang w:val="fr-FR"/>
            </w:rPr>
          </w:pPr>
        </w:p>
        <w:p w14:paraId="084C1318" w14:textId="7E7959CD" w:rsidR="00E049BB" w:rsidRPr="007B0F8E" w:rsidRDefault="00E049BB" w:rsidP="00E049BB">
          <w:pPr>
            <w:widowControl w:val="0"/>
            <w:autoSpaceDE w:val="0"/>
            <w:autoSpaceDN w:val="0"/>
            <w:adjustRightInd w:val="0"/>
            <w:rPr>
              <w:rFonts w:ascii="Arial" w:hAnsi="Arial" w:cs="Arial"/>
              <w:sz w:val="20"/>
              <w:szCs w:val="20"/>
              <w:lang w:val="fr-FR"/>
            </w:rPr>
          </w:pPr>
          <w:r>
            <w:rPr>
              <w:rFonts w:ascii="Arial" w:hAnsi="Arial" w:cs="Arial"/>
              <w:b/>
              <w:color w:val="4A96D2"/>
              <w:sz w:val="20"/>
              <w:szCs w:val="20"/>
              <w:lang w:val="fr-FR"/>
            </w:rPr>
            <w:t>Communiqué de presse</w:t>
          </w:r>
        </w:p>
      </w:tc>
      <w:tc>
        <w:tcPr>
          <w:tcW w:w="5808" w:type="dxa"/>
        </w:tcPr>
        <w:p w14:paraId="69853BA9" w14:textId="4AB19290" w:rsidR="00031753" w:rsidRPr="00031753" w:rsidRDefault="006155A3" w:rsidP="000B709F">
          <w:pPr>
            <w:pStyle w:val="En-tte"/>
            <w:jc w:val="right"/>
            <w:rPr>
              <w:sz w:val="20"/>
              <w:szCs w:val="20"/>
            </w:rPr>
          </w:pPr>
          <w:r>
            <w:rPr>
              <w:noProof/>
              <w:sz w:val="20"/>
              <w:szCs w:val="20"/>
              <w:lang w:eastAsia="zh-CN"/>
            </w:rPr>
            <w:drawing>
              <wp:inline distT="0" distB="0" distL="0" distR="0" wp14:anchorId="19506EDD" wp14:editId="73E33E39">
                <wp:extent cx="3060000" cy="305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A Logo_new_FRE.jpg"/>
                        <pic:cNvPicPr/>
                      </pic:nvPicPr>
                      <pic:blipFill>
                        <a:blip r:embed="rId1">
                          <a:extLst>
                            <a:ext uri="{28A0092B-C50C-407E-A947-70E740481C1C}">
                              <a14:useLocalDpi xmlns:a14="http://schemas.microsoft.com/office/drawing/2010/main" val="0"/>
                            </a:ext>
                          </a:extLst>
                        </a:blip>
                        <a:stretch>
                          <a:fillRect/>
                        </a:stretch>
                      </pic:blipFill>
                      <pic:spPr>
                        <a:xfrm>
                          <a:off x="0" y="0"/>
                          <a:ext cx="3060000" cy="305280"/>
                        </a:xfrm>
                        <a:prstGeom prst="rect">
                          <a:avLst/>
                        </a:prstGeom>
                      </pic:spPr>
                    </pic:pic>
                  </a:graphicData>
                </a:graphic>
              </wp:inline>
            </w:drawing>
          </w:r>
        </w:p>
      </w:tc>
    </w:tr>
  </w:tbl>
  <w:p w14:paraId="05B66177" w14:textId="77777777" w:rsidR="0030586F" w:rsidRDefault="0030586F">
    <w:pPr>
      <w:pStyle w:val="En-tte"/>
      <w:rPr>
        <w:sz w:val="20"/>
        <w:szCs w:val="20"/>
      </w:rPr>
    </w:pPr>
  </w:p>
  <w:p w14:paraId="74ABB27D" w14:textId="2EB8087F" w:rsidR="00031753" w:rsidRPr="0030586F" w:rsidRDefault="00016918">
    <w:pPr>
      <w:pStyle w:val="En-tte"/>
      <w:rPr>
        <w:rFonts w:ascii="Arial" w:hAnsi="Arial" w:cs="Arial"/>
      </w:rPr>
    </w:pPr>
    <w:r>
      <w:rPr>
        <w:noProof/>
        <w:lang w:eastAsia="zh-CN"/>
      </w:rPr>
      <mc:AlternateContent>
        <mc:Choice Requires="wps">
          <w:drawing>
            <wp:anchor distT="0" distB="0" distL="114300" distR="114300" simplePos="0" relativeHeight="251667456" behindDoc="0" locked="0" layoutInCell="1" allowOverlap="1" wp14:anchorId="069D319E" wp14:editId="59125158">
              <wp:simplePos x="0" y="0"/>
              <wp:positionH relativeFrom="column">
                <wp:posOffset>-431800</wp:posOffset>
              </wp:positionH>
              <wp:positionV relativeFrom="page">
                <wp:posOffset>1260475</wp:posOffset>
              </wp:positionV>
              <wp:extent cx="380520" cy="117000"/>
              <wp:effectExtent l="0" t="0" r="635" b="10160"/>
              <wp:wrapNone/>
              <wp:docPr id="13" name="Text Box 13"/>
              <wp:cNvGraphicFramePr/>
              <a:graphic xmlns:a="http://schemas.openxmlformats.org/drawingml/2006/main">
                <a:graphicData uri="http://schemas.microsoft.com/office/word/2010/wordprocessingShape">
                  <wps:wsp>
                    <wps:cNvSpPr txBox="1"/>
                    <wps:spPr>
                      <a:xfrm>
                        <a:off x="0" y="0"/>
                        <a:ext cx="380520" cy="117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786167" w14:textId="420D258C" w:rsidR="00016918" w:rsidRDefault="00016918" w:rsidP="00016918">
                          <w:pPr>
                            <w:jc w:val="right"/>
                          </w:pPr>
                          <w:r w:rsidRPr="00704C4C">
                            <w:rPr>
                              <w:rFonts w:ascii="Arial" w:hAnsi="Arial" w:cs="Arial"/>
                              <w:color w:val="4495D1"/>
                              <w:sz w:val="18"/>
                              <w:szCs w:val="18"/>
                            </w:rPr>
                            <w:t>p.</w:t>
                          </w:r>
                          <w:r w:rsidRPr="00704C4C">
                            <w:rPr>
                              <w:rFonts w:ascii="Arial" w:hAnsi="Arial" w:cs="Arial"/>
                              <w:color w:val="4495D1"/>
                              <w:sz w:val="18"/>
                              <w:szCs w:val="18"/>
                            </w:rPr>
                            <w:fldChar w:fldCharType="begin"/>
                          </w:r>
                          <w:r w:rsidRPr="00704C4C">
                            <w:rPr>
                              <w:rFonts w:ascii="Arial" w:hAnsi="Arial" w:cs="Arial"/>
                              <w:color w:val="4495D1"/>
                              <w:sz w:val="18"/>
                              <w:szCs w:val="18"/>
                            </w:rPr>
                            <w:instrText xml:space="preserve"> PAGE  \* MERGEFORMAT </w:instrText>
                          </w:r>
                          <w:r w:rsidRPr="00704C4C">
                            <w:rPr>
                              <w:rFonts w:ascii="Arial" w:hAnsi="Arial" w:cs="Arial"/>
                              <w:color w:val="4495D1"/>
                              <w:sz w:val="18"/>
                              <w:szCs w:val="18"/>
                            </w:rPr>
                            <w:fldChar w:fldCharType="separate"/>
                          </w:r>
                          <w:r w:rsidR="00EC1358">
                            <w:rPr>
                              <w:rFonts w:ascii="Arial" w:hAnsi="Arial" w:cs="Arial"/>
                              <w:noProof/>
                              <w:color w:val="4495D1"/>
                              <w:sz w:val="18"/>
                              <w:szCs w:val="18"/>
                            </w:rPr>
                            <w:t>1</w:t>
                          </w:r>
                          <w:r w:rsidRPr="00704C4C">
                            <w:rPr>
                              <w:rFonts w:ascii="Arial" w:hAnsi="Arial" w:cs="Arial"/>
                              <w:color w:val="4495D1"/>
                              <w:sz w:val="18"/>
                              <w:szCs w:val="18"/>
                            </w:rPr>
                            <w:fldChar w:fldCharType="end"/>
                          </w:r>
                          <w:r>
                            <w:rPr>
                              <w:rFonts w:ascii="Arial" w:hAnsi="Arial" w:cs="Arial"/>
                              <w:color w:val="4495D1"/>
                              <w:sz w:val="18"/>
                              <w:szCs w:val="18"/>
                            </w:rPr>
                            <w:t>/</w:t>
                          </w:r>
                          <w:r w:rsidR="00EE0163">
                            <w:rPr>
                              <w:rFonts w:ascii="Arial" w:hAnsi="Arial" w:cs="Arial"/>
                              <w:color w:val="4495D1"/>
                              <w:sz w:val="18"/>
                              <w:szCs w:val="18"/>
                            </w:rPr>
                            <w:fldChar w:fldCharType="begin"/>
                          </w:r>
                          <w:r w:rsidR="00EE0163">
                            <w:rPr>
                              <w:rFonts w:ascii="Arial" w:hAnsi="Arial" w:cs="Arial"/>
                              <w:color w:val="4495D1"/>
                              <w:sz w:val="18"/>
                              <w:szCs w:val="18"/>
                            </w:rPr>
                            <w:instrText xml:space="preserve"> SECTIONPAGES  \* MERGEFORMAT </w:instrText>
                          </w:r>
                          <w:r w:rsidR="00EE0163">
                            <w:rPr>
                              <w:rFonts w:ascii="Arial" w:hAnsi="Arial" w:cs="Arial"/>
                              <w:color w:val="4495D1"/>
                              <w:sz w:val="18"/>
                              <w:szCs w:val="18"/>
                            </w:rPr>
                            <w:fldChar w:fldCharType="separate"/>
                          </w:r>
                          <w:r w:rsidR="00CA43B5">
                            <w:rPr>
                              <w:rFonts w:ascii="Arial" w:hAnsi="Arial" w:cs="Arial"/>
                              <w:noProof/>
                              <w:color w:val="4495D1"/>
                              <w:sz w:val="18"/>
                              <w:szCs w:val="18"/>
                            </w:rPr>
                            <w:t>2</w:t>
                          </w:r>
                          <w:r w:rsidR="00EE0163">
                            <w:rPr>
                              <w:rFonts w:ascii="Arial" w:hAnsi="Arial" w:cs="Arial"/>
                              <w:color w:val="4495D1"/>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D319E" id="_x0000_t202" coordsize="21600,21600" o:spt="202" path="m,l,21600r21600,l21600,xe">
              <v:stroke joinstyle="miter"/>
              <v:path gradientshapeok="t" o:connecttype="rect"/>
            </v:shapetype>
            <v:shape id="Text Box 13" o:spid="_x0000_s1027" type="#_x0000_t202" style="position:absolute;margin-left:-34pt;margin-top:99.25pt;width:29.9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" filled="f" stroked="f">
              <v:textbox inset="0,0,0,0">
                <w:txbxContent>
                  <w:p w14:paraId="45786167" w14:textId="420D258C" w:rsidR="00016918" w:rsidRDefault="00016918" w:rsidP="00016918">
                    <w:pPr>
                      <w:jc w:val="right"/>
                    </w:pPr>
                    <w:r w:rsidRPr="00704C4C">
                      <w:rPr>
                        <w:rFonts w:ascii="Arial" w:hAnsi="Arial" w:cs="Arial"/>
                        <w:color w:val="4495D1"/>
                        <w:sz w:val="18"/>
                        <w:szCs w:val="18"/>
                      </w:rPr>
                      <w:t>p.</w:t>
                    </w:r>
                    <w:r w:rsidRPr="00704C4C">
                      <w:rPr>
                        <w:rFonts w:ascii="Arial" w:hAnsi="Arial" w:cs="Arial"/>
                        <w:color w:val="4495D1"/>
                        <w:sz w:val="18"/>
                        <w:szCs w:val="18"/>
                      </w:rPr>
                      <w:fldChar w:fldCharType="begin"/>
                    </w:r>
                    <w:r w:rsidRPr="00704C4C">
                      <w:rPr>
                        <w:rFonts w:ascii="Arial" w:hAnsi="Arial" w:cs="Arial"/>
                        <w:color w:val="4495D1"/>
                        <w:sz w:val="18"/>
                        <w:szCs w:val="18"/>
                      </w:rPr>
                      <w:instrText xml:space="preserve"> PAGE  \* MERGEFORMAT </w:instrText>
                    </w:r>
                    <w:r w:rsidRPr="00704C4C">
                      <w:rPr>
                        <w:rFonts w:ascii="Arial" w:hAnsi="Arial" w:cs="Arial"/>
                        <w:color w:val="4495D1"/>
                        <w:sz w:val="18"/>
                        <w:szCs w:val="18"/>
                      </w:rPr>
                      <w:fldChar w:fldCharType="separate"/>
                    </w:r>
                    <w:r w:rsidR="00EC1358">
                      <w:rPr>
                        <w:rFonts w:ascii="Arial" w:hAnsi="Arial" w:cs="Arial"/>
                        <w:noProof/>
                        <w:color w:val="4495D1"/>
                        <w:sz w:val="18"/>
                        <w:szCs w:val="18"/>
                      </w:rPr>
                      <w:t>1</w:t>
                    </w:r>
                    <w:r w:rsidRPr="00704C4C">
                      <w:rPr>
                        <w:rFonts w:ascii="Arial" w:hAnsi="Arial" w:cs="Arial"/>
                        <w:color w:val="4495D1"/>
                        <w:sz w:val="18"/>
                        <w:szCs w:val="18"/>
                      </w:rPr>
                      <w:fldChar w:fldCharType="end"/>
                    </w:r>
                    <w:r>
                      <w:rPr>
                        <w:rFonts w:ascii="Arial" w:hAnsi="Arial" w:cs="Arial"/>
                        <w:color w:val="4495D1"/>
                        <w:sz w:val="18"/>
                        <w:szCs w:val="18"/>
                      </w:rPr>
                      <w:t>/</w:t>
                    </w:r>
                    <w:r w:rsidR="00EE0163">
                      <w:rPr>
                        <w:rFonts w:ascii="Arial" w:hAnsi="Arial" w:cs="Arial"/>
                        <w:color w:val="4495D1"/>
                        <w:sz w:val="18"/>
                        <w:szCs w:val="18"/>
                      </w:rPr>
                      <w:fldChar w:fldCharType="begin"/>
                    </w:r>
                    <w:r w:rsidR="00EE0163">
                      <w:rPr>
                        <w:rFonts w:ascii="Arial" w:hAnsi="Arial" w:cs="Arial"/>
                        <w:color w:val="4495D1"/>
                        <w:sz w:val="18"/>
                        <w:szCs w:val="18"/>
                      </w:rPr>
                      <w:instrText xml:space="preserve"> SECTIONPAGES  \* MERGEFORMAT </w:instrText>
                    </w:r>
                    <w:r w:rsidR="00EE0163">
                      <w:rPr>
                        <w:rFonts w:ascii="Arial" w:hAnsi="Arial" w:cs="Arial"/>
                        <w:color w:val="4495D1"/>
                        <w:sz w:val="18"/>
                        <w:szCs w:val="18"/>
                      </w:rPr>
                      <w:fldChar w:fldCharType="separate"/>
                    </w:r>
                    <w:r w:rsidR="00CA43B5">
                      <w:rPr>
                        <w:rFonts w:ascii="Arial" w:hAnsi="Arial" w:cs="Arial"/>
                        <w:noProof/>
                        <w:color w:val="4495D1"/>
                        <w:sz w:val="18"/>
                        <w:szCs w:val="18"/>
                      </w:rPr>
                      <w:t>2</w:t>
                    </w:r>
                    <w:r w:rsidR="00EE0163">
                      <w:rPr>
                        <w:rFonts w:ascii="Arial" w:hAnsi="Arial" w:cs="Arial"/>
                        <w:color w:val="4495D1"/>
                        <w:sz w:val="18"/>
                        <w:szCs w:val="18"/>
                      </w:rPr>
                      <w:fldChar w:fldCharType="end"/>
                    </w:r>
                  </w:p>
                </w:txbxContent>
              </v:textbox>
              <w10:wrap anchory="page"/>
            </v:shape>
          </w:pict>
        </mc:Fallback>
      </mc:AlternateContent>
    </w:r>
    <w:r w:rsidR="000B709F" w:rsidRPr="0030586F">
      <w:rPr>
        <w:rFonts w:ascii="Arial" w:hAnsi="Arial" w:cs="Arial"/>
        <w:noProof/>
        <w:lang w:eastAsia="zh-CN"/>
      </w:rPr>
      <mc:AlternateContent>
        <mc:Choice Requires="wps">
          <w:drawing>
            <wp:anchor distT="0" distB="0" distL="114300" distR="114300" simplePos="0" relativeHeight="251659264" behindDoc="0" locked="0" layoutInCell="1" allowOverlap="1" wp14:anchorId="25DA29E8" wp14:editId="3D86830C">
              <wp:simplePos x="0" y="0"/>
              <wp:positionH relativeFrom="page">
                <wp:posOffset>720090</wp:posOffset>
              </wp:positionH>
              <wp:positionV relativeFrom="page">
                <wp:align>top</wp:align>
              </wp:positionV>
              <wp:extent cx="63000" cy="1367640"/>
              <wp:effectExtent l="0" t="0" r="0" b="4445"/>
              <wp:wrapNone/>
              <wp:docPr id="2" name="Rectangle 2"/>
              <wp:cNvGraphicFramePr/>
              <a:graphic xmlns:a="http://schemas.openxmlformats.org/drawingml/2006/main">
                <a:graphicData uri="http://schemas.microsoft.com/office/word/2010/wordprocessingShape">
                  <wps:wsp>
                    <wps:cNvSpPr/>
                    <wps:spPr>
                      <a:xfrm>
                        <a:off x="0" y="0"/>
                        <a:ext cx="63000" cy="1367640"/>
                      </a:xfrm>
                      <a:prstGeom prst="rect">
                        <a:avLst/>
                      </a:prstGeom>
                      <a:solidFill>
                        <a:srgbClr val="4A96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7DBFF" id="Rectangle 2" o:spid="_x0000_s1026" style="position:absolute;margin-left:56.7pt;margin-top:0;width:4.95pt;height:107.7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" fillcolor="#4a96d2"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893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246B9F"/>
    <w:multiLevelType w:val="hybridMultilevel"/>
    <w:tmpl w:val="B3CE7D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660059"/>
    <w:multiLevelType w:val="hybridMultilevel"/>
    <w:tmpl w:val="F7B09C54"/>
    <w:lvl w:ilvl="0" w:tplc="250C88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A3DB6"/>
    <w:multiLevelType w:val="hybridMultilevel"/>
    <w:tmpl w:val="4ABEB318"/>
    <w:lvl w:ilvl="0" w:tplc="74D44610">
      <w:start w:val="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62EF6"/>
    <w:multiLevelType w:val="hybridMultilevel"/>
    <w:tmpl w:val="C1C4EDAA"/>
    <w:lvl w:ilvl="0" w:tplc="250C88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AC708C"/>
    <w:multiLevelType w:val="hybridMultilevel"/>
    <w:tmpl w:val="F22666CC"/>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3FA44201"/>
    <w:multiLevelType w:val="hybridMultilevel"/>
    <w:tmpl w:val="554800D2"/>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641096"/>
    <w:multiLevelType w:val="hybridMultilevel"/>
    <w:tmpl w:val="07D0F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8D2447"/>
    <w:multiLevelType w:val="hybridMultilevel"/>
    <w:tmpl w:val="AD0E846C"/>
    <w:lvl w:ilvl="0" w:tplc="4C3C0E8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D8580A"/>
    <w:multiLevelType w:val="hybridMultilevel"/>
    <w:tmpl w:val="DF043B2A"/>
    <w:lvl w:ilvl="0" w:tplc="F5E4CB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F142CD4"/>
    <w:multiLevelType w:val="hybridMultilevel"/>
    <w:tmpl w:val="EE548A6E"/>
    <w:lvl w:ilvl="0" w:tplc="0EF8A17C">
      <w:start w:val="1"/>
      <w:numFmt w:val="bullet"/>
      <w:lvlText w:val="–"/>
      <w:lvlJc w:val="left"/>
      <w:pPr>
        <w:tabs>
          <w:tab w:val="num" w:pos="720"/>
        </w:tabs>
        <w:ind w:left="720" w:hanging="360"/>
      </w:pPr>
      <w:rPr>
        <w:rFonts w:ascii="Times New Roman" w:hAnsi="Times New Roman" w:hint="default"/>
      </w:rPr>
    </w:lvl>
    <w:lvl w:ilvl="1" w:tplc="9F2A942A">
      <w:start w:val="1"/>
      <w:numFmt w:val="bullet"/>
      <w:lvlText w:val="–"/>
      <w:lvlJc w:val="left"/>
      <w:pPr>
        <w:tabs>
          <w:tab w:val="num" w:pos="1440"/>
        </w:tabs>
        <w:ind w:left="1440" w:hanging="360"/>
      </w:pPr>
      <w:rPr>
        <w:rFonts w:ascii="Times New Roman" w:hAnsi="Times New Roman" w:hint="default"/>
      </w:rPr>
    </w:lvl>
    <w:lvl w:ilvl="2" w:tplc="8CD6641C" w:tentative="1">
      <w:start w:val="1"/>
      <w:numFmt w:val="bullet"/>
      <w:lvlText w:val="–"/>
      <w:lvlJc w:val="left"/>
      <w:pPr>
        <w:tabs>
          <w:tab w:val="num" w:pos="2160"/>
        </w:tabs>
        <w:ind w:left="2160" w:hanging="360"/>
      </w:pPr>
      <w:rPr>
        <w:rFonts w:ascii="Times New Roman" w:hAnsi="Times New Roman" w:hint="default"/>
      </w:rPr>
    </w:lvl>
    <w:lvl w:ilvl="3" w:tplc="0BC01A7E" w:tentative="1">
      <w:start w:val="1"/>
      <w:numFmt w:val="bullet"/>
      <w:lvlText w:val="–"/>
      <w:lvlJc w:val="left"/>
      <w:pPr>
        <w:tabs>
          <w:tab w:val="num" w:pos="2880"/>
        </w:tabs>
        <w:ind w:left="2880" w:hanging="360"/>
      </w:pPr>
      <w:rPr>
        <w:rFonts w:ascii="Times New Roman" w:hAnsi="Times New Roman" w:hint="default"/>
      </w:rPr>
    </w:lvl>
    <w:lvl w:ilvl="4" w:tplc="DE4E171A" w:tentative="1">
      <w:start w:val="1"/>
      <w:numFmt w:val="bullet"/>
      <w:lvlText w:val="–"/>
      <w:lvlJc w:val="left"/>
      <w:pPr>
        <w:tabs>
          <w:tab w:val="num" w:pos="3600"/>
        </w:tabs>
        <w:ind w:left="3600" w:hanging="360"/>
      </w:pPr>
      <w:rPr>
        <w:rFonts w:ascii="Times New Roman" w:hAnsi="Times New Roman" w:hint="default"/>
      </w:rPr>
    </w:lvl>
    <w:lvl w:ilvl="5" w:tplc="82FC6E8C" w:tentative="1">
      <w:start w:val="1"/>
      <w:numFmt w:val="bullet"/>
      <w:lvlText w:val="–"/>
      <w:lvlJc w:val="left"/>
      <w:pPr>
        <w:tabs>
          <w:tab w:val="num" w:pos="4320"/>
        </w:tabs>
        <w:ind w:left="4320" w:hanging="360"/>
      </w:pPr>
      <w:rPr>
        <w:rFonts w:ascii="Times New Roman" w:hAnsi="Times New Roman" w:hint="default"/>
      </w:rPr>
    </w:lvl>
    <w:lvl w:ilvl="6" w:tplc="4D9263CE" w:tentative="1">
      <w:start w:val="1"/>
      <w:numFmt w:val="bullet"/>
      <w:lvlText w:val="–"/>
      <w:lvlJc w:val="left"/>
      <w:pPr>
        <w:tabs>
          <w:tab w:val="num" w:pos="5040"/>
        </w:tabs>
        <w:ind w:left="5040" w:hanging="360"/>
      </w:pPr>
      <w:rPr>
        <w:rFonts w:ascii="Times New Roman" w:hAnsi="Times New Roman" w:hint="default"/>
      </w:rPr>
    </w:lvl>
    <w:lvl w:ilvl="7" w:tplc="3AE23938" w:tentative="1">
      <w:start w:val="1"/>
      <w:numFmt w:val="bullet"/>
      <w:lvlText w:val="–"/>
      <w:lvlJc w:val="left"/>
      <w:pPr>
        <w:tabs>
          <w:tab w:val="num" w:pos="5760"/>
        </w:tabs>
        <w:ind w:left="5760" w:hanging="360"/>
      </w:pPr>
      <w:rPr>
        <w:rFonts w:ascii="Times New Roman" w:hAnsi="Times New Roman" w:hint="default"/>
      </w:rPr>
    </w:lvl>
    <w:lvl w:ilvl="8" w:tplc="A9E68FBA" w:tentative="1">
      <w:start w:val="1"/>
      <w:numFmt w:val="bullet"/>
      <w:lvlText w:val="–"/>
      <w:lvlJc w:val="left"/>
      <w:pPr>
        <w:tabs>
          <w:tab w:val="num" w:pos="6480"/>
        </w:tabs>
        <w:ind w:left="6480" w:hanging="360"/>
      </w:pPr>
      <w:rPr>
        <w:rFonts w:ascii="Times New Roman" w:hAnsi="Times New Roman" w:hint="default"/>
      </w:rPr>
    </w:lvl>
  </w:abstractNum>
  <w:num w:numId="1" w16cid:durableId="980354308">
    <w:abstractNumId w:val="0"/>
  </w:num>
  <w:num w:numId="2" w16cid:durableId="287275150">
    <w:abstractNumId w:val="1"/>
  </w:num>
  <w:num w:numId="3" w16cid:durableId="1581867647">
    <w:abstractNumId w:val="9"/>
  </w:num>
  <w:num w:numId="4" w16cid:durableId="1917471155">
    <w:abstractNumId w:val="10"/>
  </w:num>
  <w:num w:numId="5" w16cid:durableId="2110150726">
    <w:abstractNumId w:val="8"/>
  </w:num>
  <w:num w:numId="6" w16cid:durableId="1508326365">
    <w:abstractNumId w:val="3"/>
  </w:num>
  <w:num w:numId="7" w16cid:durableId="1331788511">
    <w:abstractNumId w:val="5"/>
  </w:num>
  <w:num w:numId="8" w16cid:durableId="813720141">
    <w:abstractNumId w:val="2"/>
  </w:num>
  <w:num w:numId="9" w16cid:durableId="2076278140">
    <w:abstractNumId w:val="4"/>
  </w:num>
  <w:num w:numId="10" w16cid:durableId="445270155">
    <w:abstractNumId w:val="6"/>
  </w:num>
  <w:num w:numId="11" w16cid:durableId="14804156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71"/>
    <w:rsid w:val="00005A70"/>
    <w:rsid w:val="00016918"/>
    <w:rsid w:val="000214F7"/>
    <w:rsid w:val="00027324"/>
    <w:rsid w:val="00031753"/>
    <w:rsid w:val="00034EDB"/>
    <w:rsid w:val="00041138"/>
    <w:rsid w:val="00050EE6"/>
    <w:rsid w:val="000627CF"/>
    <w:rsid w:val="00071C5E"/>
    <w:rsid w:val="00077C83"/>
    <w:rsid w:val="00083189"/>
    <w:rsid w:val="000867B5"/>
    <w:rsid w:val="000867F4"/>
    <w:rsid w:val="00094144"/>
    <w:rsid w:val="000A4136"/>
    <w:rsid w:val="000A682E"/>
    <w:rsid w:val="000B2326"/>
    <w:rsid w:val="000B5582"/>
    <w:rsid w:val="000B709F"/>
    <w:rsid w:val="000C1DF9"/>
    <w:rsid w:val="000D4F6F"/>
    <w:rsid w:val="000D5D5D"/>
    <w:rsid w:val="000F2F1E"/>
    <w:rsid w:val="0011196C"/>
    <w:rsid w:val="0011710A"/>
    <w:rsid w:val="00152B58"/>
    <w:rsid w:val="00160DED"/>
    <w:rsid w:val="00161EC6"/>
    <w:rsid w:val="0016324C"/>
    <w:rsid w:val="00171FBD"/>
    <w:rsid w:val="00172676"/>
    <w:rsid w:val="00177871"/>
    <w:rsid w:val="0017794E"/>
    <w:rsid w:val="00182D0F"/>
    <w:rsid w:val="00186DB0"/>
    <w:rsid w:val="0019659D"/>
    <w:rsid w:val="001A08BA"/>
    <w:rsid w:val="001A4B85"/>
    <w:rsid w:val="001A5D60"/>
    <w:rsid w:val="001B11DC"/>
    <w:rsid w:val="001B47E0"/>
    <w:rsid w:val="001B4CF6"/>
    <w:rsid w:val="001B7719"/>
    <w:rsid w:val="001D1E34"/>
    <w:rsid w:val="001D3284"/>
    <w:rsid w:val="001E16D6"/>
    <w:rsid w:val="001E20A7"/>
    <w:rsid w:val="001E59D3"/>
    <w:rsid w:val="001E7CEE"/>
    <w:rsid w:val="001F468D"/>
    <w:rsid w:val="001F7F9A"/>
    <w:rsid w:val="002200BB"/>
    <w:rsid w:val="002239FA"/>
    <w:rsid w:val="00234C10"/>
    <w:rsid w:val="00235C9E"/>
    <w:rsid w:val="00241DCD"/>
    <w:rsid w:val="00257BE2"/>
    <w:rsid w:val="0026299E"/>
    <w:rsid w:val="00277A3F"/>
    <w:rsid w:val="0028372B"/>
    <w:rsid w:val="00294EEE"/>
    <w:rsid w:val="00297907"/>
    <w:rsid w:val="00297A59"/>
    <w:rsid w:val="002D0323"/>
    <w:rsid w:val="002E5A43"/>
    <w:rsid w:val="002E6E54"/>
    <w:rsid w:val="002F19E7"/>
    <w:rsid w:val="0030586F"/>
    <w:rsid w:val="0031360A"/>
    <w:rsid w:val="00334F6B"/>
    <w:rsid w:val="00340BDC"/>
    <w:rsid w:val="00341EB1"/>
    <w:rsid w:val="0035579C"/>
    <w:rsid w:val="003707FE"/>
    <w:rsid w:val="00372FE5"/>
    <w:rsid w:val="003732B8"/>
    <w:rsid w:val="003764F9"/>
    <w:rsid w:val="00376A6E"/>
    <w:rsid w:val="0039376F"/>
    <w:rsid w:val="003A1B30"/>
    <w:rsid w:val="003B2C8E"/>
    <w:rsid w:val="003B32CC"/>
    <w:rsid w:val="003B5568"/>
    <w:rsid w:val="003B693E"/>
    <w:rsid w:val="003D2F17"/>
    <w:rsid w:val="003D6C69"/>
    <w:rsid w:val="003E5176"/>
    <w:rsid w:val="003E7041"/>
    <w:rsid w:val="003F10E1"/>
    <w:rsid w:val="004021C1"/>
    <w:rsid w:val="00402E60"/>
    <w:rsid w:val="0040385E"/>
    <w:rsid w:val="0040709B"/>
    <w:rsid w:val="00416F31"/>
    <w:rsid w:val="0042491C"/>
    <w:rsid w:val="00424B14"/>
    <w:rsid w:val="00454CFC"/>
    <w:rsid w:val="00457B81"/>
    <w:rsid w:val="0046048E"/>
    <w:rsid w:val="004707D4"/>
    <w:rsid w:val="00474F1A"/>
    <w:rsid w:val="00484E94"/>
    <w:rsid w:val="00487F12"/>
    <w:rsid w:val="004926E4"/>
    <w:rsid w:val="004938CA"/>
    <w:rsid w:val="00497149"/>
    <w:rsid w:val="004A09C1"/>
    <w:rsid w:val="004B00AD"/>
    <w:rsid w:val="004B5038"/>
    <w:rsid w:val="004C4AD9"/>
    <w:rsid w:val="004C7C9B"/>
    <w:rsid w:val="004D4C89"/>
    <w:rsid w:val="004D66D2"/>
    <w:rsid w:val="004E1F69"/>
    <w:rsid w:val="00500A07"/>
    <w:rsid w:val="00502AC9"/>
    <w:rsid w:val="00504D00"/>
    <w:rsid w:val="00505BC4"/>
    <w:rsid w:val="0052070F"/>
    <w:rsid w:val="0053122F"/>
    <w:rsid w:val="005341ED"/>
    <w:rsid w:val="005448DE"/>
    <w:rsid w:val="0055744C"/>
    <w:rsid w:val="00560991"/>
    <w:rsid w:val="005672BE"/>
    <w:rsid w:val="00567912"/>
    <w:rsid w:val="00567F56"/>
    <w:rsid w:val="00570D60"/>
    <w:rsid w:val="00587C11"/>
    <w:rsid w:val="005921C9"/>
    <w:rsid w:val="005A0962"/>
    <w:rsid w:val="005A3255"/>
    <w:rsid w:val="005A5524"/>
    <w:rsid w:val="005D51A1"/>
    <w:rsid w:val="005D7F5F"/>
    <w:rsid w:val="005E423E"/>
    <w:rsid w:val="005E623F"/>
    <w:rsid w:val="005E6FBA"/>
    <w:rsid w:val="005F1DBD"/>
    <w:rsid w:val="005F2167"/>
    <w:rsid w:val="006050F5"/>
    <w:rsid w:val="00605420"/>
    <w:rsid w:val="00607EB4"/>
    <w:rsid w:val="006114AA"/>
    <w:rsid w:val="006155A3"/>
    <w:rsid w:val="0061598D"/>
    <w:rsid w:val="006227BF"/>
    <w:rsid w:val="006261CC"/>
    <w:rsid w:val="0063188D"/>
    <w:rsid w:val="00641BAC"/>
    <w:rsid w:val="00645B79"/>
    <w:rsid w:val="006461B6"/>
    <w:rsid w:val="00657CB5"/>
    <w:rsid w:val="00663605"/>
    <w:rsid w:val="00673186"/>
    <w:rsid w:val="0068287B"/>
    <w:rsid w:val="00694F25"/>
    <w:rsid w:val="00694F4D"/>
    <w:rsid w:val="006A66EC"/>
    <w:rsid w:val="006C59F9"/>
    <w:rsid w:val="006E0D06"/>
    <w:rsid w:val="006E130E"/>
    <w:rsid w:val="006E3251"/>
    <w:rsid w:val="006F73EB"/>
    <w:rsid w:val="007048F2"/>
    <w:rsid w:val="00704C4C"/>
    <w:rsid w:val="0071168D"/>
    <w:rsid w:val="0071622C"/>
    <w:rsid w:val="00722087"/>
    <w:rsid w:val="0073146D"/>
    <w:rsid w:val="00760228"/>
    <w:rsid w:val="00760463"/>
    <w:rsid w:val="00767B5B"/>
    <w:rsid w:val="00780463"/>
    <w:rsid w:val="007854B5"/>
    <w:rsid w:val="00786533"/>
    <w:rsid w:val="007B0F8E"/>
    <w:rsid w:val="007B2020"/>
    <w:rsid w:val="007B69DE"/>
    <w:rsid w:val="007D605B"/>
    <w:rsid w:val="007E5E47"/>
    <w:rsid w:val="007F01FF"/>
    <w:rsid w:val="008055E8"/>
    <w:rsid w:val="0082224A"/>
    <w:rsid w:val="00843423"/>
    <w:rsid w:val="0084398F"/>
    <w:rsid w:val="00855225"/>
    <w:rsid w:val="008724AB"/>
    <w:rsid w:val="008759E8"/>
    <w:rsid w:val="00877F10"/>
    <w:rsid w:val="008A647B"/>
    <w:rsid w:val="008D3ACF"/>
    <w:rsid w:val="008E749A"/>
    <w:rsid w:val="008F08DC"/>
    <w:rsid w:val="008F1C2C"/>
    <w:rsid w:val="00902046"/>
    <w:rsid w:val="00905085"/>
    <w:rsid w:val="0090632A"/>
    <w:rsid w:val="00917BB7"/>
    <w:rsid w:val="00935836"/>
    <w:rsid w:val="00940284"/>
    <w:rsid w:val="0094758F"/>
    <w:rsid w:val="009519B3"/>
    <w:rsid w:val="00953E6F"/>
    <w:rsid w:val="00954583"/>
    <w:rsid w:val="00964207"/>
    <w:rsid w:val="00972480"/>
    <w:rsid w:val="00974D06"/>
    <w:rsid w:val="00981A72"/>
    <w:rsid w:val="009840FE"/>
    <w:rsid w:val="00985EAE"/>
    <w:rsid w:val="0098777F"/>
    <w:rsid w:val="00997032"/>
    <w:rsid w:val="009A427E"/>
    <w:rsid w:val="009A495A"/>
    <w:rsid w:val="009B1DEF"/>
    <w:rsid w:val="009B32A4"/>
    <w:rsid w:val="009B7379"/>
    <w:rsid w:val="009C7707"/>
    <w:rsid w:val="009E776C"/>
    <w:rsid w:val="009F3431"/>
    <w:rsid w:val="009F3D55"/>
    <w:rsid w:val="00A07381"/>
    <w:rsid w:val="00A11C2E"/>
    <w:rsid w:val="00A11F02"/>
    <w:rsid w:val="00A20ED2"/>
    <w:rsid w:val="00A23715"/>
    <w:rsid w:val="00A2588D"/>
    <w:rsid w:val="00A32379"/>
    <w:rsid w:val="00A364E1"/>
    <w:rsid w:val="00A40598"/>
    <w:rsid w:val="00A464C6"/>
    <w:rsid w:val="00A51704"/>
    <w:rsid w:val="00A55472"/>
    <w:rsid w:val="00A63339"/>
    <w:rsid w:val="00A66965"/>
    <w:rsid w:val="00A76BB0"/>
    <w:rsid w:val="00A76DDF"/>
    <w:rsid w:val="00A813C8"/>
    <w:rsid w:val="00A950E1"/>
    <w:rsid w:val="00AA33F5"/>
    <w:rsid w:val="00AB77B0"/>
    <w:rsid w:val="00AC3C8C"/>
    <w:rsid w:val="00AC3D60"/>
    <w:rsid w:val="00AD5D16"/>
    <w:rsid w:val="00AF0BA8"/>
    <w:rsid w:val="00AF603A"/>
    <w:rsid w:val="00B00522"/>
    <w:rsid w:val="00B00BD3"/>
    <w:rsid w:val="00B028C6"/>
    <w:rsid w:val="00B06DB5"/>
    <w:rsid w:val="00B12CC0"/>
    <w:rsid w:val="00B211DE"/>
    <w:rsid w:val="00B2250C"/>
    <w:rsid w:val="00B23682"/>
    <w:rsid w:val="00B34371"/>
    <w:rsid w:val="00B4098E"/>
    <w:rsid w:val="00B413A0"/>
    <w:rsid w:val="00B41617"/>
    <w:rsid w:val="00B47D3C"/>
    <w:rsid w:val="00B5222C"/>
    <w:rsid w:val="00B54756"/>
    <w:rsid w:val="00B6175E"/>
    <w:rsid w:val="00B77848"/>
    <w:rsid w:val="00B80794"/>
    <w:rsid w:val="00B85B9D"/>
    <w:rsid w:val="00B8716D"/>
    <w:rsid w:val="00B90E85"/>
    <w:rsid w:val="00B91876"/>
    <w:rsid w:val="00BA082E"/>
    <w:rsid w:val="00BA36B3"/>
    <w:rsid w:val="00BA4713"/>
    <w:rsid w:val="00BA7839"/>
    <w:rsid w:val="00BB584B"/>
    <w:rsid w:val="00BD5B2B"/>
    <w:rsid w:val="00BD624E"/>
    <w:rsid w:val="00C02CEB"/>
    <w:rsid w:val="00C036EF"/>
    <w:rsid w:val="00C14D0F"/>
    <w:rsid w:val="00C34008"/>
    <w:rsid w:val="00C3555D"/>
    <w:rsid w:val="00C43552"/>
    <w:rsid w:val="00C55463"/>
    <w:rsid w:val="00C675FD"/>
    <w:rsid w:val="00C74E48"/>
    <w:rsid w:val="00C7540C"/>
    <w:rsid w:val="00C76471"/>
    <w:rsid w:val="00C81C5F"/>
    <w:rsid w:val="00C82167"/>
    <w:rsid w:val="00C91B7E"/>
    <w:rsid w:val="00CA43B5"/>
    <w:rsid w:val="00CA452A"/>
    <w:rsid w:val="00CA48ED"/>
    <w:rsid w:val="00CB5C3A"/>
    <w:rsid w:val="00CC09EA"/>
    <w:rsid w:val="00CE4049"/>
    <w:rsid w:val="00CE4A41"/>
    <w:rsid w:val="00CF43FC"/>
    <w:rsid w:val="00D01967"/>
    <w:rsid w:val="00D13684"/>
    <w:rsid w:val="00D20FA0"/>
    <w:rsid w:val="00D24619"/>
    <w:rsid w:val="00D3318A"/>
    <w:rsid w:val="00D40F62"/>
    <w:rsid w:val="00D51177"/>
    <w:rsid w:val="00D5390A"/>
    <w:rsid w:val="00D5761D"/>
    <w:rsid w:val="00D64D07"/>
    <w:rsid w:val="00D70964"/>
    <w:rsid w:val="00D92B8C"/>
    <w:rsid w:val="00D9356E"/>
    <w:rsid w:val="00D94739"/>
    <w:rsid w:val="00DA135A"/>
    <w:rsid w:val="00DA4229"/>
    <w:rsid w:val="00DA732F"/>
    <w:rsid w:val="00DB2A72"/>
    <w:rsid w:val="00DC0F2D"/>
    <w:rsid w:val="00DC116C"/>
    <w:rsid w:val="00DC58E7"/>
    <w:rsid w:val="00DD0CFB"/>
    <w:rsid w:val="00DD0D25"/>
    <w:rsid w:val="00DD31D7"/>
    <w:rsid w:val="00DD7E3A"/>
    <w:rsid w:val="00DE17D2"/>
    <w:rsid w:val="00DE38A8"/>
    <w:rsid w:val="00DE5113"/>
    <w:rsid w:val="00DF6822"/>
    <w:rsid w:val="00E00477"/>
    <w:rsid w:val="00E049BB"/>
    <w:rsid w:val="00E04C05"/>
    <w:rsid w:val="00E13C6B"/>
    <w:rsid w:val="00E17375"/>
    <w:rsid w:val="00E354FE"/>
    <w:rsid w:val="00E35EC6"/>
    <w:rsid w:val="00E376F8"/>
    <w:rsid w:val="00E40955"/>
    <w:rsid w:val="00E50E86"/>
    <w:rsid w:val="00E51CA6"/>
    <w:rsid w:val="00E53B5D"/>
    <w:rsid w:val="00E53BF3"/>
    <w:rsid w:val="00E61DAE"/>
    <w:rsid w:val="00E63344"/>
    <w:rsid w:val="00E6649B"/>
    <w:rsid w:val="00E7589A"/>
    <w:rsid w:val="00E81286"/>
    <w:rsid w:val="00E8623F"/>
    <w:rsid w:val="00E8694C"/>
    <w:rsid w:val="00EA3CA0"/>
    <w:rsid w:val="00EB4D47"/>
    <w:rsid w:val="00EC0D0F"/>
    <w:rsid w:val="00EC1358"/>
    <w:rsid w:val="00EC2AC4"/>
    <w:rsid w:val="00ED0021"/>
    <w:rsid w:val="00ED3E8E"/>
    <w:rsid w:val="00ED5386"/>
    <w:rsid w:val="00EE0163"/>
    <w:rsid w:val="00EE7B3D"/>
    <w:rsid w:val="00F06A29"/>
    <w:rsid w:val="00F51CF5"/>
    <w:rsid w:val="00F5343B"/>
    <w:rsid w:val="00F54150"/>
    <w:rsid w:val="00F752F8"/>
    <w:rsid w:val="00F76A1B"/>
    <w:rsid w:val="00F8503C"/>
    <w:rsid w:val="00F96F33"/>
    <w:rsid w:val="00FA1BC9"/>
    <w:rsid w:val="00FB2C43"/>
    <w:rsid w:val="00FC01C4"/>
    <w:rsid w:val="00FC37B7"/>
    <w:rsid w:val="00FD0661"/>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CF2E38"/>
  <w15:docId w15:val="{282B6BBA-F9CB-413E-BE33-1CB7D8FA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D51A1"/>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753"/>
    <w:pPr>
      <w:tabs>
        <w:tab w:val="center" w:pos="4680"/>
        <w:tab w:val="right" w:pos="9360"/>
      </w:tabs>
    </w:pPr>
  </w:style>
  <w:style w:type="character" w:customStyle="1" w:styleId="En-tteCar">
    <w:name w:val="En-tête Car"/>
    <w:basedOn w:val="Policepardfaut"/>
    <w:link w:val="En-tte"/>
    <w:uiPriority w:val="99"/>
    <w:rsid w:val="00031753"/>
  </w:style>
  <w:style w:type="paragraph" w:styleId="Pieddepage">
    <w:name w:val="footer"/>
    <w:basedOn w:val="Normal"/>
    <w:link w:val="PieddepageCar"/>
    <w:uiPriority w:val="99"/>
    <w:unhideWhenUsed/>
    <w:rsid w:val="00031753"/>
    <w:pPr>
      <w:tabs>
        <w:tab w:val="center" w:pos="4680"/>
        <w:tab w:val="right" w:pos="9360"/>
      </w:tabs>
    </w:pPr>
  </w:style>
  <w:style w:type="character" w:customStyle="1" w:styleId="PieddepageCar">
    <w:name w:val="Pied de page Car"/>
    <w:basedOn w:val="Policepardfaut"/>
    <w:link w:val="Pieddepage"/>
    <w:uiPriority w:val="99"/>
    <w:rsid w:val="00031753"/>
  </w:style>
  <w:style w:type="table" w:styleId="Grilledutableau">
    <w:name w:val="Table Grid"/>
    <w:basedOn w:val="TableauNormal"/>
    <w:uiPriority w:val="39"/>
    <w:rsid w:val="0003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11DE"/>
    <w:rPr>
      <w:color w:val="0563C1" w:themeColor="hyperlink"/>
      <w:u w:val="single"/>
    </w:rPr>
  </w:style>
  <w:style w:type="paragraph" w:styleId="Textedebulles">
    <w:name w:val="Balloon Text"/>
    <w:basedOn w:val="Normal"/>
    <w:link w:val="TextedebullesCar"/>
    <w:uiPriority w:val="99"/>
    <w:semiHidden/>
    <w:unhideWhenUsed/>
    <w:rsid w:val="00A11C2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11C2E"/>
    <w:rPr>
      <w:rFonts w:ascii="Lucida Grande" w:hAnsi="Lucida Grande" w:cs="Lucida Grande"/>
      <w:sz w:val="18"/>
      <w:szCs w:val="18"/>
    </w:rPr>
  </w:style>
  <w:style w:type="paragraph" w:styleId="Listepuces">
    <w:name w:val="List Bullet"/>
    <w:basedOn w:val="Normal"/>
    <w:uiPriority w:val="99"/>
    <w:unhideWhenUsed/>
    <w:rsid w:val="00BD5B2B"/>
    <w:pPr>
      <w:numPr>
        <w:numId w:val="1"/>
      </w:numPr>
      <w:contextualSpacing/>
    </w:pPr>
  </w:style>
  <w:style w:type="paragraph" w:styleId="Paragraphedeliste">
    <w:name w:val="List Paragraph"/>
    <w:basedOn w:val="Normal"/>
    <w:link w:val="ParagraphedelisteCar"/>
    <w:uiPriority w:val="34"/>
    <w:qFormat/>
    <w:rsid w:val="00D24619"/>
    <w:pPr>
      <w:ind w:left="720"/>
      <w:contextualSpacing/>
    </w:pPr>
  </w:style>
  <w:style w:type="character" w:customStyle="1" w:styleId="ParagraphedelisteCar">
    <w:name w:val="Paragraphe de liste Car"/>
    <w:link w:val="Paragraphedeliste"/>
    <w:uiPriority w:val="34"/>
    <w:locked/>
    <w:rsid w:val="00F5343B"/>
  </w:style>
  <w:style w:type="character" w:customStyle="1" w:styleId="Titre1Car">
    <w:name w:val="Titre 1 Car"/>
    <w:basedOn w:val="Policepardfaut"/>
    <w:link w:val="Titre1"/>
    <w:uiPriority w:val="9"/>
    <w:rsid w:val="005D51A1"/>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98813">
      <w:bodyDiv w:val="1"/>
      <w:marLeft w:val="0"/>
      <w:marRight w:val="0"/>
      <w:marTop w:val="0"/>
      <w:marBottom w:val="0"/>
      <w:divBdr>
        <w:top w:val="none" w:sz="0" w:space="0" w:color="auto"/>
        <w:left w:val="none" w:sz="0" w:space="0" w:color="auto"/>
        <w:bottom w:val="none" w:sz="0" w:space="0" w:color="auto"/>
        <w:right w:val="none" w:sz="0" w:space="0" w:color="auto"/>
      </w:divBdr>
    </w:div>
    <w:div w:id="1972981811">
      <w:bodyDiv w:val="1"/>
      <w:marLeft w:val="0"/>
      <w:marRight w:val="0"/>
      <w:marTop w:val="0"/>
      <w:marBottom w:val="0"/>
      <w:divBdr>
        <w:top w:val="none" w:sz="0" w:space="0" w:color="auto"/>
        <w:left w:val="none" w:sz="0" w:space="0" w:color="auto"/>
        <w:bottom w:val="none" w:sz="0" w:space="0" w:color="auto"/>
        <w:right w:val="none" w:sz="0" w:space="0" w:color="auto"/>
      </w:divBdr>
      <w:divsChild>
        <w:div w:id="1990787882">
          <w:marLeft w:val="1166"/>
          <w:marRight w:val="0"/>
          <w:marTop w:val="86"/>
          <w:marBottom w:val="0"/>
          <w:divBdr>
            <w:top w:val="none" w:sz="0" w:space="0" w:color="auto"/>
            <w:left w:val="none" w:sz="0" w:space="0" w:color="auto"/>
            <w:bottom w:val="none" w:sz="0" w:space="0" w:color="auto"/>
            <w:right w:val="none" w:sz="0" w:space="0" w:color="auto"/>
          </w:divBdr>
        </w:div>
        <w:div w:id="1718816191">
          <w:marLeft w:val="1166"/>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1" ma:contentTypeDescription="Create a new document." ma:contentTypeScope="" ma:versionID="3cdfcba86682c29c2f37dab8414508da">
  <xsd:schema xmlns:xsd="http://www.w3.org/2001/XMLSchema" xmlns:xs="http://www.w3.org/2001/XMLSchema" xmlns:p="http://schemas.microsoft.com/office/2006/metadata/properties" xmlns:ns3="95e5e678-43ad-40d1-ac60-f89d2cdf5b98" targetNamespace="http://schemas.microsoft.com/office/2006/metadata/properties" ma:root="true" ma:fieldsID="ae5f07adddee42fe1bbc5d2dc1c7fba6" ns3:_="">
    <xsd:import namespace="95e5e678-43ad-40d1-ac60-f89d2cdf5b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5CC16-7570-44C4-8628-F7188C763223}">
  <ds:schemaRefs>
    <ds:schemaRef ds:uri="http://schemas.microsoft.com/sharepoint/v3/contenttype/forms"/>
  </ds:schemaRefs>
</ds:datastoreItem>
</file>

<file path=customXml/itemProps2.xml><?xml version="1.0" encoding="utf-8"?>
<ds:datastoreItem xmlns:ds="http://schemas.openxmlformats.org/officeDocument/2006/customXml" ds:itemID="{6197C45D-B5BF-4F6F-BAA1-C4E8D7EB6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9D3C5-26EA-4B2C-8343-669D8B5B77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621</Words>
  <Characters>3419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UNECA</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Teshome Yohannes Kifle</dc:creator>
  <cp:keywords/>
  <dc:description/>
  <cp:lastModifiedBy>Tahirou Gouro Soumana</cp:lastModifiedBy>
  <cp:revision>5</cp:revision>
  <cp:lastPrinted>2017-02-01T09:40:00Z</cp:lastPrinted>
  <dcterms:created xsi:type="dcterms:W3CDTF">2023-05-23T08:49:00Z</dcterms:created>
  <dcterms:modified xsi:type="dcterms:W3CDTF">2023-06-01T11:27:00Z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ies>
</file>